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7D46" w:rsidRPr="00D855E1" w:rsidRDefault="008B7D46" w:rsidP="008B7D46">
      <w:pPr>
        <w:pStyle w:val="NoSpacing"/>
        <w:jc w:val="both"/>
        <w:rPr>
          <w:rFonts w:ascii="Times New Roman" w:hAnsi="Times New Roman" w:cs="Times New Roman"/>
          <w:sz w:val="24"/>
          <w:szCs w:val="24"/>
        </w:rPr>
      </w:pPr>
    </w:p>
    <w:p w:rsidR="008B7D46" w:rsidRPr="00BF463B" w:rsidRDefault="008B7D46" w:rsidP="008B7D46">
      <w:pPr>
        <w:pStyle w:val="ListParagraph"/>
        <w:spacing w:line="240" w:lineRule="auto"/>
        <w:ind w:hanging="720"/>
        <w:jc w:val="both"/>
        <w:rPr>
          <w:rFonts w:ascii="Times New Roman" w:hAnsi="Times New Roman"/>
          <w:b/>
          <w:sz w:val="24"/>
          <w:szCs w:val="24"/>
        </w:rPr>
      </w:pPr>
      <w:r>
        <w:rPr>
          <w:rFonts w:ascii="Times New Roman" w:hAnsi="Times New Roman"/>
          <w:b/>
          <w:sz w:val="24"/>
          <w:szCs w:val="24"/>
        </w:rPr>
        <w:t>Title:</w:t>
      </w:r>
      <w:r>
        <w:rPr>
          <w:rFonts w:ascii="Times New Roman" w:hAnsi="Times New Roman"/>
          <w:b/>
          <w:sz w:val="24"/>
          <w:szCs w:val="24"/>
        </w:rPr>
        <w:tab/>
      </w:r>
      <w:r w:rsidRPr="00BF463B">
        <w:rPr>
          <w:rFonts w:ascii="Times New Roman" w:hAnsi="Times New Roman"/>
          <w:sz w:val="24"/>
          <w:szCs w:val="24"/>
        </w:rPr>
        <w:t>Is formal</w:t>
      </w:r>
      <w:r>
        <w:rPr>
          <w:rFonts w:ascii="Times New Roman" w:hAnsi="Times New Roman"/>
          <w:sz w:val="24"/>
          <w:szCs w:val="24"/>
        </w:rPr>
        <w:t>ising multilingual education in T</w:t>
      </w:r>
      <w:r w:rsidRPr="00BF463B">
        <w:rPr>
          <w:rFonts w:ascii="Times New Roman" w:hAnsi="Times New Roman"/>
          <w:sz w:val="24"/>
          <w:szCs w:val="24"/>
        </w:rPr>
        <w:t xml:space="preserve">anzania possible? : </w:t>
      </w:r>
      <w:r>
        <w:rPr>
          <w:rFonts w:ascii="Times New Roman" w:hAnsi="Times New Roman"/>
          <w:sz w:val="24"/>
          <w:szCs w:val="24"/>
        </w:rPr>
        <w:t>A</w:t>
      </w:r>
      <w:r w:rsidRPr="00BF463B">
        <w:rPr>
          <w:rFonts w:ascii="Times New Roman" w:hAnsi="Times New Roman"/>
          <w:sz w:val="24"/>
          <w:szCs w:val="24"/>
        </w:rPr>
        <w:t>cknowledging the existing reality</w:t>
      </w:r>
    </w:p>
    <w:p w:rsidR="008B7D46" w:rsidRPr="003862B8" w:rsidRDefault="008B7D46" w:rsidP="008B7D46">
      <w:pPr>
        <w:rPr>
          <w:b/>
        </w:rPr>
      </w:pPr>
      <w:r w:rsidRPr="003862B8">
        <w:rPr>
          <w:b/>
        </w:rPr>
        <w:t>Abstract</w:t>
      </w:r>
    </w:p>
    <w:p w:rsidR="008B7D46" w:rsidRPr="001668DD" w:rsidRDefault="008B7D46" w:rsidP="008B7D46">
      <w:pPr>
        <w:pStyle w:val="NoSpacing"/>
        <w:jc w:val="both"/>
        <w:rPr>
          <w:rFonts w:ascii="Times New Roman" w:hAnsi="Times New Roman" w:cs="Times New Roman"/>
          <w:color w:val="26282A"/>
          <w:sz w:val="24"/>
          <w:szCs w:val="24"/>
          <w:shd w:val="clear" w:color="auto" w:fill="FFFFFF"/>
        </w:rPr>
      </w:pPr>
      <w:r w:rsidRPr="003862B8">
        <w:rPr>
          <w:rFonts w:ascii="Times New Roman" w:hAnsi="Times New Roman" w:cs="Times New Roman"/>
          <w:color w:val="26282A"/>
          <w:sz w:val="24"/>
          <w:szCs w:val="24"/>
          <w:shd w:val="clear" w:color="auto" w:fill="FFFFFF"/>
        </w:rPr>
        <w:t>This paper explores a particular aspect of multilingual education in Tanzania by first looking at the multilingual nature of Tanzanian society that one would have expected to be reflected in language planning and policy making</w:t>
      </w:r>
      <w:r>
        <w:rPr>
          <w:rFonts w:ascii="Times New Roman" w:hAnsi="Times New Roman" w:cs="Times New Roman"/>
          <w:color w:val="26282A"/>
          <w:sz w:val="24"/>
          <w:szCs w:val="24"/>
          <w:shd w:val="clear" w:color="auto" w:fill="FFFFFF"/>
        </w:rPr>
        <w:t xml:space="preserve">, so that the policy supports </w:t>
      </w:r>
      <w:r w:rsidRPr="003862B8">
        <w:rPr>
          <w:rFonts w:ascii="Times New Roman" w:hAnsi="Times New Roman" w:cs="Times New Roman"/>
          <w:color w:val="26282A"/>
          <w:sz w:val="24"/>
          <w:szCs w:val="24"/>
          <w:shd w:val="clear" w:color="auto" w:fill="FFFFFF"/>
        </w:rPr>
        <w:t xml:space="preserve">the multilingual nature of </w:t>
      </w:r>
      <w:r>
        <w:rPr>
          <w:rFonts w:ascii="Times New Roman" w:hAnsi="Times New Roman" w:cs="Times New Roman"/>
          <w:color w:val="26282A"/>
          <w:sz w:val="24"/>
          <w:szCs w:val="24"/>
          <w:shd w:val="clear" w:color="auto" w:fill="FFFFFF"/>
        </w:rPr>
        <w:t xml:space="preserve">the </w:t>
      </w:r>
      <w:r w:rsidRPr="003862B8">
        <w:rPr>
          <w:rFonts w:ascii="Times New Roman" w:hAnsi="Times New Roman" w:cs="Times New Roman"/>
          <w:color w:val="26282A"/>
          <w:sz w:val="24"/>
          <w:szCs w:val="24"/>
          <w:shd w:val="clear" w:color="auto" w:fill="FFFFFF"/>
        </w:rPr>
        <w:t xml:space="preserve">Tanzanian society.  </w:t>
      </w:r>
      <w:r>
        <w:rPr>
          <w:rFonts w:ascii="Times New Roman" w:hAnsi="Times New Roman" w:cs="Times New Roman"/>
          <w:color w:val="26282A"/>
          <w:sz w:val="24"/>
          <w:szCs w:val="24"/>
          <w:shd w:val="clear" w:color="auto" w:fill="FFFFFF"/>
        </w:rPr>
        <w:t>Questions that come to mind at this stage are:</w:t>
      </w:r>
      <w:r w:rsidRPr="003862B8">
        <w:rPr>
          <w:rFonts w:ascii="Times New Roman" w:hAnsi="Times New Roman" w:cs="Times New Roman"/>
          <w:color w:val="26282A"/>
          <w:sz w:val="24"/>
          <w:szCs w:val="24"/>
          <w:shd w:val="clear" w:color="auto" w:fill="FFFFFF"/>
        </w:rPr>
        <w:t xml:space="preserve"> </w:t>
      </w:r>
      <w:r>
        <w:rPr>
          <w:rFonts w:ascii="Times New Roman" w:hAnsi="Times New Roman" w:cs="Times New Roman"/>
          <w:color w:val="26282A"/>
          <w:sz w:val="24"/>
          <w:szCs w:val="24"/>
          <w:shd w:val="clear" w:color="auto" w:fill="FFFFFF"/>
        </w:rPr>
        <w:t>t</w:t>
      </w:r>
      <w:r w:rsidRPr="003862B8">
        <w:rPr>
          <w:rFonts w:ascii="Times New Roman" w:hAnsi="Times New Roman" w:cs="Times New Roman"/>
          <w:color w:val="26282A"/>
          <w:sz w:val="24"/>
          <w:szCs w:val="24"/>
          <w:shd w:val="clear" w:color="auto" w:fill="FFFFFF"/>
        </w:rPr>
        <w:t xml:space="preserve">o what extent </w:t>
      </w:r>
      <w:r>
        <w:rPr>
          <w:rFonts w:ascii="Times New Roman" w:hAnsi="Times New Roman" w:cs="Times New Roman"/>
          <w:color w:val="26282A"/>
          <w:sz w:val="24"/>
          <w:szCs w:val="24"/>
          <w:shd w:val="clear" w:color="auto" w:fill="FFFFFF"/>
        </w:rPr>
        <w:t xml:space="preserve">do </w:t>
      </w:r>
      <w:r w:rsidRPr="003862B8">
        <w:rPr>
          <w:rFonts w:ascii="Times New Roman" w:hAnsi="Times New Roman" w:cs="Times New Roman"/>
          <w:color w:val="26282A"/>
          <w:sz w:val="24"/>
          <w:szCs w:val="24"/>
          <w:shd w:val="clear" w:color="auto" w:fill="FFFFFF"/>
        </w:rPr>
        <w:t xml:space="preserve">education stakeholders and the general public understand the benefits of multilingual education? To what extent do they understand the negative </w:t>
      </w:r>
      <w:r>
        <w:rPr>
          <w:rFonts w:ascii="Times New Roman" w:hAnsi="Times New Roman" w:cs="Times New Roman"/>
          <w:color w:val="26282A"/>
          <w:sz w:val="24"/>
          <w:szCs w:val="24"/>
          <w:shd w:val="clear" w:color="auto" w:fill="FFFFFF"/>
        </w:rPr>
        <w:t>impact</w:t>
      </w:r>
      <w:r w:rsidRPr="003862B8">
        <w:rPr>
          <w:rFonts w:ascii="Times New Roman" w:hAnsi="Times New Roman" w:cs="Times New Roman"/>
          <w:color w:val="26282A"/>
          <w:sz w:val="24"/>
          <w:szCs w:val="24"/>
          <w:shd w:val="clear" w:color="auto" w:fill="FFFFFF"/>
        </w:rPr>
        <w:t xml:space="preserve"> of </w:t>
      </w:r>
      <w:r>
        <w:rPr>
          <w:rFonts w:ascii="Times New Roman" w:hAnsi="Times New Roman" w:cs="Times New Roman"/>
          <w:color w:val="26282A"/>
          <w:sz w:val="24"/>
          <w:szCs w:val="24"/>
          <w:shd w:val="clear" w:color="auto" w:fill="FFFFFF"/>
        </w:rPr>
        <w:t xml:space="preserve">the current </w:t>
      </w:r>
      <w:r w:rsidRPr="003862B8">
        <w:rPr>
          <w:rFonts w:ascii="Times New Roman" w:hAnsi="Times New Roman" w:cs="Times New Roman"/>
          <w:color w:val="26282A"/>
          <w:sz w:val="24"/>
          <w:szCs w:val="24"/>
          <w:shd w:val="clear" w:color="auto" w:fill="FFFFFF"/>
        </w:rPr>
        <w:t xml:space="preserve">monolingual education? What reasons do stakeholders of education give for abandoning the languages that children already understand (i.e. their mother tongue </w:t>
      </w:r>
      <w:r>
        <w:rPr>
          <w:rFonts w:ascii="Times New Roman" w:hAnsi="Times New Roman" w:cs="Times New Roman"/>
          <w:color w:val="26282A"/>
          <w:sz w:val="24"/>
          <w:szCs w:val="24"/>
          <w:shd w:val="clear" w:color="auto" w:fill="FFFFFF"/>
        </w:rPr>
        <w:t xml:space="preserve">when </w:t>
      </w:r>
      <w:r w:rsidRPr="003862B8">
        <w:rPr>
          <w:rFonts w:ascii="Times New Roman" w:hAnsi="Times New Roman" w:cs="Times New Roman"/>
          <w:color w:val="26282A"/>
          <w:sz w:val="24"/>
          <w:szCs w:val="24"/>
          <w:shd w:val="clear" w:color="auto" w:fill="FFFFFF"/>
        </w:rPr>
        <w:t>the</w:t>
      </w:r>
      <w:r>
        <w:rPr>
          <w:rFonts w:ascii="Times New Roman" w:hAnsi="Times New Roman" w:cs="Times New Roman"/>
          <w:color w:val="26282A"/>
          <w:sz w:val="24"/>
          <w:szCs w:val="24"/>
          <w:shd w:val="clear" w:color="auto" w:fill="FFFFFF"/>
        </w:rPr>
        <w:t>y</w:t>
      </w:r>
      <w:r w:rsidRPr="003862B8">
        <w:rPr>
          <w:rFonts w:ascii="Times New Roman" w:hAnsi="Times New Roman" w:cs="Times New Roman"/>
          <w:color w:val="26282A"/>
          <w:sz w:val="24"/>
          <w:szCs w:val="24"/>
          <w:shd w:val="clear" w:color="auto" w:fill="FFFFFF"/>
        </w:rPr>
        <w:t xml:space="preserve"> first </w:t>
      </w:r>
      <w:r>
        <w:rPr>
          <w:rFonts w:ascii="Times New Roman" w:hAnsi="Times New Roman" w:cs="Times New Roman"/>
          <w:color w:val="26282A"/>
          <w:sz w:val="24"/>
          <w:szCs w:val="24"/>
          <w:shd w:val="clear" w:color="auto" w:fill="FFFFFF"/>
        </w:rPr>
        <w:t xml:space="preserve">start </w:t>
      </w:r>
      <w:r w:rsidRPr="003862B8">
        <w:rPr>
          <w:rFonts w:ascii="Times New Roman" w:hAnsi="Times New Roman" w:cs="Times New Roman"/>
          <w:color w:val="26282A"/>
          <w:sz w:val="24"/>
          <w:szCs w:val="24"/>
          <w:shd w:val="clear" w:color="auto" w:fill="FFFFFF"/>
        </w:rPr>
        <w:t>primary education</w:t>
      </w:r>
      <w:r>
        <w:rPr>
          <w:rFonts w:ascii="Times New Roman" w:hAnsi="Times New Roman" w:cs="Times New Roman"/>
          <w:color w:val="26282A"/>
          <w:sz w:val="24"/>
          <w:szCs w:val="24"/>
          <w:shd w:val="clear" w:color="auto" w:fill="FFFFFF"/>
        </w:rPr>
        <w:t>; and Kiswahili as they complete primary education and start</w:t>
      </w:r>
      <w:r w:rsidRPr="003862B8">
        <w:rPr>
          <w:rFonts w:ascii="Times New Roman" w:hAnsi="Times New Roman" w:cs="Times New Roman"/>
          <w:color w:val="26282A"/>
          <w:sz w:val="24"/>
          <w:szCs w:val="24"/>
          <w:shd w:val="clear" w:color="auto" w:fill="FFFFFF"/>
        </w:rPr>
        <w:t xml:space="preserve"> </w:t>
      </w:r>
      <w:r>
        <w:rPr>
          <w:rFonts w:ascii="Times New Roman" w:hAnsi="Times New Roman" w:cs="Times New Roman"/>
          <w:color w:val="26282A"/>
          <w:sz w:val="24"/>
          <w:szCs w:val="24"/>
          <w:shd w:val="clear" w:color="auto" w:fill="FFFFFF"/>
        </w:rPr>
        <w:t xml:space="preserve">secondary </w:t>
      </w:r>
      <w:r w:rsidRPr="003862B8">
        <w:rPr>
          <w:rFonts w:ascii="Times New Roman" w:hAnsi="Times New Roman" w:cs="Times New Roman"/>
          <w:color w:val="26282A"/>
          <w:sz w:val="24"/>
          <w:szCs w:val="24"/>
          <w:shd w:val="clear" w:color="auto" w:fill="FFFFFF"/>
        </w:rPr>
        <w:t xml:space="preserve">education); </w:t>
      </w:r>
      <w:r>
        <w:rPr>
          <w:rFonts w:ascii="Times New Roman" w:hAnsi="Times New Roman" w:cs="Times New Roman"/>
          <w:color w:val="26282A"/>
          <w:sz w:val="24"/>
          <w:szCs w:val="24"/>
          <w:shd w:val="clear" w:color="auto" w:fill="FFFFFF"/>
        </w:rPr>
        <w:t xml:space="preserve">instead policy makers </w:t>
      </w:r>
      <w:r w:rsidRPr="003862B8">
        <w:rPr>
          <w:rFonts w:ascii="Times New Roman" w:hAnsi="Times New Roman" w:cs="Times New Roman"/>
          <w:color w:val="26282A"/>
          <w:sz w:val="24"/>
          <w:szCs w:val="24"/>
          <w:shd w:val="clear" w:color="auto" w:fill="FFFFFF"/>
        </w:rPr>
        <w:t xml:space="preserve">opt for languages that </w:t>
      </w:r>
      <w:r>
        <w:rPr>
          <w:rFonts w:ascii="Times New Roman" w:hAnsi="Times New Roman" w:cs="Times New Roman"/>
          <w:color w:val="26282A"/>
          <w:sz w:val="24"/>
          <w:szCs w:val="24"/>
          <w:shd w:val="clear" w:color="auto" w:fill="FFFFFF"/>
        </w:rPr>
        <w:t>pupils/students</w:t>
      </w:r>
      <w:r w:rsidRPr="003862B8">
        <w:rPr>
          <w:rFonts w:ascii="Times New Roman" w:hAnsi="Times New Roman" w:cs="Times New Roman"/>
          <w:color w:val="26282A"/>
          <w:sz w:val="24"/>
          <w:szCs w:val="24"/>
          <w:shd w:val="clear" w:color="auto" w:fill="FFFFFF"/>
        </w:rPr>
        <w:t xml:space="preserve"> do not understand</w:t>
      </w:r>
      <w:r>
        <w:rPr>
          <w:rFonts w:ascii="Times New Roman" w:hAnsi="Times New Roman" w:cs="Times New Roman"/>
          <w:color w:val="26282A"/>
          <w:sz w:val="24"/>
          <w:szCs w:val="24"/>
          <w:shd w:val="clear" w:color="auto" w:fill="FFFFFF"/>
        </w:rPr>
        <w:t>.</w:t>
      </w:r>
      <w:r w:rsidRPr="003862B8">
        <w:rPr>
          <w:rFonts w:ascii="Times New Roman" w:hAnsi="Times New Roman" w:cs="Times New Roman"/>
          <w:color w:val="26282A"/>
          <w:sz w:val="24"/>
          <w:szCs w:val="24"/>
          <w:shd w:val="clear" w:color="auto" w:fill="FFFFFF"/>
        </w:rPr>
        <w:t xml:space="preserve"> </w:t>
      </w:r>
      <w:r>
        <w:rPr>
          <w:rFonts w:ascii="Times New Roman" w:hAnsi="Times New Roman" w:cs="Times New Roman"/>
          <w:color w:val="26282A"/>
          <w:sz w:val="24"/>
          <w:szCs w:val="24"/>
          <w:shd w:val="clear" w:color="auto" w:fill="FFFFFF"/>
        </w:rPr>
        <w:t xml:space="preserve">The author believes that the answers to these questions and more that are likely to be raised will bring up avenues to address how the existing multilingualism, which is a fact of life in Tanzania, can be formalized in practice in the education </w:t>
      </w:r>
      <w:r w:rsidRPr="001668DD">
        <w:rPr>
          <w:rFonts w:ascii="Times New Roman" w:hAnsi="Times New Roman" w:cs="Times New Roman"/>
          <w:color w:val="26282A"/>
          <w:sz w:val="24"/>
          <w:szCs w:val="24"/>
          <w:shd w:val="clear" w:color="auto" w:fill="FFFFFF"/>
        </w:rPr>
        <w:t>system.</w:t>
      </w:r>
    </w:p>
    <w:p w:rsidR="008B7D46" w:rsidRPr="001668DD" w:rsidRDefault="008B7D46" w:rsidP="008B7D46">
      <w:pPr>
        <w:pStyle w:val="NoSpacing"/>
        <w:jc w:val="both"/>
        <w:rPr>
          <w:rFonts w:ascii="Times New Roman" w:hAnsi="Times New Roman" w:cs="Times New Roman"/>
          <w:color w:val="26282A"/>
          <w:sz w:val="24"/>
          <w:szCs w:val="24"/>
          <w:shd w:val="clear" w:color="auto" w:fill="FFFFFF"/>
        </w:rPr>
      </w:pPr>
    </w:p>
    <w:p w:rsidR="008B7D46" w:rsidRDefault="008B7D46" w:rsidP="008B7D46">
      <w:pPr>
        <w:pStyle w:val="NoSpacing"/>
        <w:jc w:val="both"/>
        <w:rPr>
          <w:rFonts w:ascii="Garamond" w:hAnsi="Garamond" w:cs="Garamond"/>
        </w:rPr>
      </w:pPr>
      <w:r w:rsidRPr="001668DD">
        <w:rPr>
          <w:rFonts w:ascii="Times New Roman" w:hAnsi="Times New Roman" w:cs="Times New Roman"/>
          <w:b/>
          <w:color w:val="26282A"/>
          <w:sz w:val="24"/>
          <w:szCs w:val="24"/>
          <w:shd w:val="clear" w:color="auto" w:fill="FFFFFF"/>
        </w:rPr>
        <w:t>Citation:</w:t>
      </w:r>
      <w:r w:rsidRPr="001668DD">
        <w:rPr>
          <w:rFonts w:ascii="Times New Roman" w:hAnsi="Times New Roman" w:cs="Times New Roman"/>
          <w:color w:val="26282A"/>
          <w:sz w:val="24"/>
          <w:szCs w:val="24"/>
          <w:shd w:val="clear" w:color="auto" w:fill="FFFFFF"/>
        </w:rPr>
        <w:t xml:space="preserve"> </w:t>
      </w:r>
      <w:proofErr w:type="spellStart"/>
      <w:r w:rsidRPr="00514F7D">
        <w:rPr>
          <w:rFonts w:ascii="Times New Roman" w:hAnsi="Times New Roman" w:cs="Times New Roman"/>
        </w:rPr>
        <w:t>Qorro</w:t>
      </w:r>
      <w:proofErr w:type="spellEnd"/>
      <w:r w:rsidRPr="00514F7D">
        <w:rPr>
          <w:rFonts w:ascii="Times New Roman" w:hAnsi="Times New Roman" w:cs="Times New Roman"/>
        </w:rPr>
        <w:t>, M. A. S. (201</w:t>
      </w:r>
      <w:r>
        <w:rPr>
          <w:rFonts w:ascii="Times New Roman" w:hAnsi="Times New Roman" w:cs="Times New Roman"/>
        </w:rPr>
        <w:t>8</w:t>
      </w:r>
      <w:r w:rsidRPr="00514F7D">
        <w:rPr>
          <w:rFonts w:ascii="Times New Roman" w:hAnsi="Times New Roman" w:cs="Times New Roman"/>
        </w:rPr>
        <w:t>)</w:t>
      </w:r>
      <w:r>
        <w:rPr>
          <w:rFonts w:ascii="Times New Roman" w:hAnsi="Times New Roman"/>
          <w:b/>
          <w:sz w:val="24"/>
          <w:szCs w:val="24"/>
        </w:rPr>
        <w:t xml:space="preserve"> ‘</w:t>
      </w:r>
      <w:r w:rsidRPr="00BF463B">
        <w:rPr>
          <w:rFonts w:ascii="Times New Roman" w:hAnsi="Times New Roman"/>
          <w:sz w:val="24"/>
          <w:szCs w:val="24"/>
        </w:rPr>
        <w:t>Is formal</w:t>
      </w:r>
      <w:r>
        <w:rPr>
          <w:rFonts w:ascii="Times New Roman" w:hAnsi="Times New Roman"/>
          <w:sz w:val="24"/>
          <w:szCs w:val="24"/>
        </w:rPr>
        <w:t>ising multilingual education in T</w:t>
      </w:r>
      <w:r w:rsidRPr="00BF463B">
        <w:rPr>
          <w:rFonts w:ascii="Times New Roman" w:hAnsi="Times New Roman"/>
          <w:sz w:val="24"/>
          <w:szCs w:val="24"/>
        </w:rPr>
        <w:t xml:space="preserve">anzania possible? : </w:t>
      </w:r>
      <w:r>
        <w:rPr>
          <w:rFonts w:ascii="Times New Roman" w:hAnsi="Times New Roman"/>
          <w:sz w:val="24"/>
          <w:szCs w:val="24"/>
        </w:rPr>
        <w:t>A</w:t>
      </w:r>
      <w:r w:rsidRPr="00BF463B">
        <w:rPr>
          <w:rFonts w:ascii="Times New Roman" w:hAnsi="Times New Roman"/>
          <w:sz w:val="24"/>
          <w:szCs w:val="24"/>
        </w:rPr>
        <w:t>cknowledging the existing reality</w:t>
      </w:r>
      <w:r>
        <w:rPr>
          <w:rFonts w:ascii="Times New Roman" w:hAnsi="Times New Roman"/>
          <w:sz w:val="24"/>
          <w:szCs w:val="24"/>
        </w:rPr>
        <w:t>’, a</w:t>
      </w:r>
      <w:r w:rsidRPr="001668DD">
        <w:rPr>
          <w:rFonts w:ascii="Times New Roman" w:hAnsi="Times New Roman" w:cs="Times New Roman"/>
          <w:color w:val="26282A"/>
          <w:sz w:val="24"/>
          <w:szCs w:val="24"/>
          <w:shd w:val="clear" w:color="auto" w:fill="FFFFFF"/>
        </w:rPr>
        <w:t xml:space="preserve"> </w:t>
      </w:r>
      <w:r>
        <w:rPr>
          <w:rFonts w:ascii="Garamond" w:hAnsi="Garamond" w:cs="Garamond"/>
        </w:rPr>
        <w:t>Conference paper presented at the 5</w:t>
      </w:r>
      <w:r w:rsidRPr="00431D47">
        <w:rPr>
          <w:rFonts w:ascii="Garamond" w:hAnsi="Garamond" w:cs="Garamond"/>
          <w:vertAlign w:val="superscript"/>
        </w:rPr>
        <w:t>th</w:t>
      </w:r>
      <w:r>
        <w:rPr>
          <w:rFonts w:ascii="Garamond" w:hAnsi="Garamond" w:cs="Garamond"/>
        </w:rPr>
        <w:t xml:space="preserve"> International Conference on Language and Literacy Education at </w:t>
      </w:r>
      <w:proofErr w:type="spellStart"/>
      <w:r>
        <w:rPr>
          <w:rFonts w:ascii="Garamond" w:hAnsi="Garamond" w:cs="Garamond"/>
        </w:rPr>
        <w:t>HuMEL</w:t>
      </w:r>
      <w:proofErr w:type="spellEnd"/>
      <w:r>
        <w:rPr>
          <w:rFonts w:ascii="Garamond" w:hAnsi="Garamond" w:cs="Garamond"/>
        </w:rPr>
        <w:t xml:space="preserve"> (Hub for Multilingual Education and Literacies at the University of Witwatersrand, School of Education from 17</w:t>
      </w:r>
      <w:r w:rsidRPr="007B4665">
        <w:rPr>
          <w:rFonts w:ascii="Garamond" w:hAnsi="Garamond" w:cs="Garamond"/>
          <w:vertAlign w:val="superscript"/>
        </w:rPr>
        <w:t>th</w:t>
      </w:r>
      <w:r>
        <w:rPr>
          <w:rFonts w:ascii="Garamond" w:hAnsi="Garamond" w:cs="Garamond"/>
        </w:rPr>
        <w:t xml:space="preserve"> to 19</w:t>
      </w:r>
      <w:r w:rsidRPr="007B4665">
        <w:rPr>
          <w:rFonts w:ascii="Garamond" w:hAnsi="Garamond" w:cs="Garamond"/>
          <w:vertAlign w:val="superscript"/>
        </w:rPr>
        <w:t>th</w:t>
      </w:r>
      <w:r>
        <w:rPr>
          <w:rFonts w:ascii="Garamond" w:hAnsi="Garamond" w:cs="Garamond"/>
        </w:rPr>
        <w:t xml:space="preserve"> August 2018 in Johannesburg, South Africa. </w:t>
      </w:r>
    </w:p>
    <w:p w:rsidR="00F478AF" w:rsidRDefault="008B7D46">
      <w:bookmarkStart w:id="0" w:name="_GoBack"/>
      <w:bookmarkEnd w:id="0"/>
    </w:p>
    <w:sectPr w:rsidR="00F478A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D46"/>
    <w:rsid w:val="004D663E"/>
    <w:rsid w:val="004E081E"/>
    <w:rsid w:val="005B34AC"/>
    <w:rsid w:val="007F5991"/>
    <w:rsid w:val="008B7D46"/>
    <w:rsid w:val="00A4712B"/>
    <w:rsid w:val="00B630D6"/>
    <w:rsid w:val="00E016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ABDB05-EA4E-4EA3-AB90-807D3F460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7D46"/>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autoRedefine/>
    <w:uiPriority w:val="9"/>
    <w:unhideWhenUsed/>
    <w:qFormat/>
    <w:rsid w:val="00B630D6"/>
    <w:pPr>
      <w:keepNext/>
      <w:spacing w:before="240" w:after="60" w:line="276" w:lineRule="auto"/>
      <w:jc w:val="both"/>
      <w:outlineLvl w:val="1"/>
    </w:pPr>
    <w:rPr>
      <w:rFonts w:eastAsiaTheme="majorEastAsia" w:cstheme="majorBidi"/>
      <w:b/>
      <w:bCs/>
      <w:iCs/>
      <w:szCs w:val="28"/>
    </w:rPr>
  </w:style>
  <w:style w:type="paragraph" w:styleId="Heading3">
    <w:name w:val="heading 3"/>
    <w:basedOn w:val="Normal"/>
    <w:next w:val="Normal"/>
    <w:link w:val="Heading3Char"/>
    <w:autoRedefine/>
    <w:uiPriority w:val="9"/>
    <w:unhideWhenUsed/>
    <w:qFormat/>
    <w:rsid w:val="00B630D6"/>
    <w:pPr>
      <w:keepNext/>
      <w:spacing w:before="240" w:after="60" w:line="276" w:lineRule="auto"/>
      <w:jc w:val="both"/>
      <w:outlineLvl w:val="2"/>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630D6"/>
    <w:rPr>
      <w:rFonts w:ascii="Times New Roman" w:eastAsiaTheme="majorEastAsia" w:hAnsi="Times New Roman" w:cstheme="majorBidi"/>
      <w:b/>
      <w:bCs/>
      <w:iCs/>
      <w:sz w:val="24"/>
      <w:szCs w:val="28"/>
    </w:rPr>
  </w:style>
  <w:style w:type="character" w:customStyle="1" w:styleId="Heading3Char">
    <w:name w:val="Heading 3 Char"/>
    <w:basedOn w:val="DefaultParagraphFont"/>
    <w:link w:val="Heading3"/>
    <w:uiPriority w:val="9"/>
    <w:rsid w:val="00B630D6"/>
    <w:rPr>
      <w:rFonts w:ascii="Times New Roman" w:eastAsiaTheme="majorEastAsia" w:hAnsi="Times New Roman" w:cstheme="majorBidi"/>
      <w:b/>
      <w:bCs/>
      <w:sz w:val="24"/>
      <w:szCs w:val="26"/>
    </w:rPr>
  </w:style>
  <w:style w:type="paragraph" w:styleId="NoSpacing">
    <w:name w:val="No Spacing"/>
    <w:uiPriority w:val="1"/>
    <w:qFormat/>
    <w:rsid w:val="008B7D46"/>
    <w:pPr>
      <w:spacing w:after="0" w:line="240" w:lineRule="auto"/>
    </w:pPr>
    <w:rPr>
      <w:rFonts w:eastAsiaTheme="minorHAnsi"/>
    </w:rPr>
  </w:style>
  <w:style w:type="paragraph" w:styleId="ListParagraph">
    <w:name w:val="List Paragraph"/>
    <w:aliases w:val="List numbered"/>
    <w:basedOn w:val="Normal"/>
    <w:uiPriority w:val="34"/>
    <w:qFormat/>
    <w:rsid w:val="008B7D46"/>
    <w:pPr>
      <w:spacing w:after="200" w:line="276" w:lineRule="auto"/>
      <w:ind w:left="720"/>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249</Words>
  <Characters>1425</Characters>
  <Application>Microsoft Office Word</Application>
  <DocSecurity>0</DocSecurity>
  <Lines>11</Lines>
  <Paragraphs>3</Paragraphs>
  <ScaleCrop>false</ScaleCrop>
  <Company/>
  <LinksUpToDate>false</LinksUpToDate>
  <CharactersWithSpaces>1671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2019-10-09T18:03:00Z</dcterms:created>
  <dcterms:modified xsi:type="dcterms:W3CDTF">2019-10-09T18:04:00Z</dcterms:modified>
</cp:coreProperties>
</file>