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3D2" w:rsidRPr="003630BC" w:rsidRDefault="003633D2" w:rsidP="003633D2">
      <w:pPr>
        <w:spacing w:after="240" w:line="48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3630BC">
        <w:rPr>
          <w:rFonts w:ascii="Times New Roman" w:hAnsi="Times New Roman" w:cs="Times New Roman"/>
          <w:sz w:val="32"/>
          <w:szCs w:val="32"/>
        </w:rPr>
        <w:t>Post-Harvest Losses Reduction by Small-Scale Maize Farmers:</w:t>
      </w:r>
    </w:p>
    <w:p w:rsidR="003633D2" w:rsidRPr="003630BC" w:rsidRDefault="003633D2" w:rsidP="003633D2">
      <w:pPr>
        <w:spacing w:after="240" w:line="48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3630BC">
        <w:rPr>
          <w:rFonts w:ascii="Times New Roman" w:hAnsi="Times New Roman" w:cs="Times New Roman"/>
          <w:sz w:val="32"/>
          <w:szCs w:val="32"/>
        </w:rPr>
        <w:t>The Role of Handling Practices</w:t>
      </w:r>
    </w:p>
    <w:p w:rsidR="003633D2" w:rsidRPr="003630BC" w:rsidRDefault="003633D2" w:rsidP="003633D2">
      <w:pPr>
        <w:spacing w:after="12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633D2" w:rsidRPr="003630BC" w:rsidRDefault="003633D2" w:rsidP="003633D2">
      <w:pPr>
        <w:spacing w:after="12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30BC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3633D2" w:rsidRDefault="003633D2" w:rsidP="003633D2">
      <w:pPr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30BC">
        <w:rPr>
          <w:rFonts w:ascii="Times New Roman" w:hAnsi="Times New Roman" w:cs="Times New Roman"/>
          <w:sz w:val="24"/>
          <w:szCs w:val="24"/>
        </w:rPr>
        <w:t xml:space="preserve">Concerns about food insecurity have grown in Sub-Saharan Africa due to rapidly growing population and food price volatility. Post-harvest Losses (PHL) reduction has been identified as a key component to complement efforts to address food security challenges and improve farm incomes, especially for the rural poor. This study analyses the role of </w:t>
      </w:r>
      <w:r>
        <w:rPr>
          <w:rFonts w:ascii="Times New Roman" w:hAnsi="Times New Roman" w:cs="Times New Roman"/>
          <w:sz w:val="24"/>
          <w:szCs w:val="24"/>
        </w:rPr>
        <w:t xml:space="preserve">recommended </w:t>
      </w:r>
      <w:r w:rsidRPr="003630BC">
        <w:rPr>
          <w:rFonts w:ascii="Times New Roman" w:hAnsi="Times New Roman" w:cs="Times New Roman"/>
          <w:sz w:val="24"/>
          <w:szCs w:val="24"/>
        </w:rPr>
        <w:t>post-harvest handling practices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630BC">
        <w:rPr>
          <w:rFonts w:ascii="Times New Roman" w:hAnsi="Times New Roman" w:cs="Times New Roman"/>
          <w:sz w:val="24"/>
          <w:szCs w:val="24"/>
        </w:rPr>
        <w:t>in PHL reduction; and conducts a cost-benefit analysis of adopting practices associated with lower losses. The study finds that maize farmers lose about 11.7 percent of their harvest in the post-harvest system. About two-thirds of this loss occurs</w:t>
      </w:r>
      <w:r>
        <w:rPr>
          <w:rFonts w:ascii="Times New Roman" w:hAnsi="Times New Roman" w:cs="Times New Roman"/>
          <w:sz w:val="24"/>
          <w:szCs w:val="24"/>
        </w:rPr>
        <w:t xml:space="preserve"> during storage. The study </w:t>
      </w:r>
      <w:r w:rsidRPr="003630BC">
        <w:rPr>
          <w:rFonts w:ascii="Times New Roman" w:hAnsi="Times New Roman" w:cs="Times New Roman"/>
          <w:sz w:val="24"/>
          <w:szCs w:val="24"/>
        </w:rPr>
        <w:t>shows that adoption of recommended post-harvest handling practices is hi</w:t>
      </w:r>
      <w:r>
        <w:rPr>
          <w:rFonts w:ascii="Times New Roman" w:hAnsi="Times New Roman" w:cs="Times New Roman"/>
          <w:sz w:val="24"/>
          <w:szCs w:val="24"/>
        </w:rPr>
        <w:t xml:space="preserve">ghly correlated with lower PHL. Lastly the study finds that the cost of implementing some of the </w:t>
      </w:r>
      <w:r w:rsidRPr="003630BC">
        <w:rPr>
          <w:rFonts w:ascii="Times New Roman" w:hAnsi="Times New Roman" w:cs="Times New Roman"/>
          <w:sz w:val="24"/>
          <w:szCs w:val="24"/>
        </w:rPr>
        <w:t>recommended practices</w:t>
      </w:r>
      <w:r>
        <w:rPr>
          <w:rFonts w:ascii="Times New Roman" w:hAnsi="Times New Roman" w:cs="Times New Roman"/>
          <w:sz w:val="24"/>
          <w:szCs w:val="24"/>
        </w:rPr>
        <w:t xml:space="preserve"> outweighs the benefits associated with lower PHL. It then </w:t>
      </w:r>
      <w:r w:rsidRPr="003630BC">
        <w:rPr>
          <w:rFonts w:ascii="Times New Roman" w:hAnsi="Times New Roman" w:cs="Times New Roman"/>
          <w:sz w:val="24"/>
          <w:szCs w:val="24"/>
        </w:rPr>
        <w:t xml:space="preserve">discusses the </w:t>
      </w:r>
      <w:r>
        <w:rPr>
          <w:rFonts w:ascii="Times New Roman" w:hAnsi="Times New Roman" w:cs="Times New Roman"/>
          <w:sz w:val="24"/>
          <w:szCs w:val="24"/>
        </w:rPr>
        <w:t>reasons</w:t>
      </w:r>
      <w:r w:rsidRPr="003630BC">
        <w:rPr>
          <w:rFonts w:ascii="Times New Roman" w:hAnsi="Times New Roman" w:cs="Times New Roman"/>
          <w:sz w:val="24"/>
          <w:szCs w:val="24"/>
        </w:rPr>
        <w:t xml:space="preserve"> why some farmers </w:t>
      </w:r>
      <w:r>
        <w:rPr>
          <w:rFonts w:ascii="Times New Roman" w:hAnsi="Times New Roman" w:cs="Times New Roman"/>
          <w:sz w:val="24"/>
          <w:szCs w:val="24"/>
        </w:rPr>
        <w:t xml:space="preserve">may not </w:t>
      </w:r>
      <w:r w:rsidRPr="003630BC">
        <w:rPr>
          <w:rFonts w:ascii="Times New Roman" w:hAnsi="Times New Roman" w:cs="Times New Roman"/>
          <w:sz w:val="24"/>
          <w:szCs w:val="24"/>
        </w:rPr>
        <w:t xml:space="preserve">adopt </w:t>
      </w:r>
      <w:r>
        <w:rPr>
          <w:rFonts w:ascii="Times New Roman" w:hAnsi="Times New Roman" w:cs="Times New Roman"/>
          <w:sz w:val="24"/>
          <w:szCs w:val="24"/>
        </w:rPr>
        <w:t xml:space="preserve">some of the practices </w:t>
      </w:r>
      <w:r w:rsidRPr="003630BC">
        <w:rPr>
          <w:rFonts w:ascii="Times New Roman" w:hAnsi="Times New Roman" w:cs="Times New Roman"/>
          <w:sz w:val="24"/>
          <w:szCs w:val="24"/>
        </w:rPr>
        <w:t xml:space="preserve">and points out some </w:t>
      </w:r>
      <w:r>
        <w:rPr>
          <w:rFonts w:ascii="Times New Roman" w:hAnsi="Times New Roman" w:cs="Times New Roman"/>
          <w:sz w:val="24"/>
          <w:szCs w:val="24"/>
        </w:rPr>
        <w:t>contributions to the literature</w:t>
      </w:r>
      <w:r w:rsidRPr="003630BC">
        <w:rPr>
          <w:rFonts w:ascii="Times New Roman" w:hAnsi="Times New Roman" w:cs="Times New Roman"/>
          <w:sz w:val="24"/>
          <w:szCs w:val="24"/>
        </w:rPr>
        <w:t>.</w:t>
      </w:r>
    </w:p>
    <w:p w:rsidR="003633D2" w:rsidRPr="003630BC" w:rsidRDefault="003633D2" w:rsidP="003633D2">
      <w:pPr>
        <w:spacing w:after="12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3633D2" w:rsidRPr="003630BC" w:rsidRDefault="003633D2" w:rsidP="003633D2">
      <w:pPr>
        <w:spacing w:after="120" w:line="480" w:lineRule="auto"/>
        <w:rPr>
          <w:rFonts w:ascii="Times New Roman" w:hAnsi="Times New Roman" w:cs="Times New Roman"/>
          <w:sz w:val="24"/>
          <w:szCs w:val="24"/>
        </w:rPr>
      </w:pPr>
      <w:r w:rsidRPr="003630BC">
        <w:rPr>
          <w:rFonts w:ascii="Times New Roman" w:hAnsi="Times New Roman" w:cs="Times New Roman"/>
          <w:b/>
          <w:sz w:val="24"/>
          <w:szCs w:val="24"/>
        </w:rPr>
        <w:t xml:space="preserve">Keywords: </w:t>
      </w:r>
      <w:r w:rsidRPr="003630BC">
        <w:rPr>
          <w:rFonts w:ascii="Times New Roman" w:hAnsi="Times New Roman" w:cs="Times New Roman"/>
          <w:sz w:val="24"/>
          <w:szCs w:val="24"/>
        </w:rPr>
        <w:t>post-harvest losses; post-harvest management; cost-benefit analysis; small-scale farmers; fractional response model</w:t>
      </w:r>
    </w:p>
    <w:p w:rsidR="003633D2" w:rsidRPr="003630BC" w:rsidRDefault="003633D2" w:rsidP="003633D2">
      <w:pPr>
        <w:spacing w:after="120" w:line="480" w:lineRule="auto"/>
        <w:rPr>
          <w:rFonts w:ascii="Times New Roman" w:hAnsi="Times New Roman" w:cs="Times New Roman"/>
          <w:sz w:val="24"/>
          <w:szCs w:val="24"/>
        </w:rPr>
      </w:pPr>
    </w:p>
    <w:p w:rsidR="002408E2" w:rsidRDefault="003633D2"/>
    <w:sectPr w:rsidR="002408E2" w:rsidSect="001D629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compat/>
  <w:rsids>
    <w:rsidRoot w:val="005040AA"/>
    <w:rsid w:val="00050BF2"/>
    <w:rsid w:val="00077C0F"/>
    <w:rsid w:val="0016052C"/>
    <w:rsid w:val="001D6294"/>
    <w:rsid w:val="003633D2"/>
    <w:rsid w:val="005040AA"/>
    <w:rsid w:val="00834303"/>
    <w:rsid w:val="009F2007"/>
    <w:rsid w:val="00CA0D7D"/>
    <w:rsid w:val="00DB6C08"/>
    <w:rsid w:val="00F17B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33D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C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Gothenburg</Company>
  <LinksUpToDate>false</LinksUpToDate>
  <CharactersWithSpaces>1270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Chegere</dc:creator>
  <cp:keywords/>
  <dc:description/>
  <cp:lastModifiedBy>user</cp:lastModifiedBy>
  <cp:revision>6</cp:revision>
  <dcterms:created xsi:type="dcterms:W3CDTF">2017-12-28T22:02:00Z</dcterms:created>
  <dcterms:modified xsi:type="dcterms:W3CDTF">2018-05-10T16:35:00Z</dcterms:modified>
</cp:coreProperties>
</file>