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Segoe UI Semibold" w:hAnsi="Segoe UI Semibold" w:cs="Segoe UI Semibold"/>
          <w:b/>
          <w:bCs/>
          <w:color w:val="10147E"/>
          <w:sz w:val="28"/>
          <w:szCs w:val="28"/>
        </w:rPr>
      </w:pPr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A comparative analysis of East African destination marketing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organizations</w:t>
      </w:r>
      <w:proofErr w:type="gramEnd"/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’ websites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</w:rPr>
      </w:pPr>
      <w:r>
        <w:rPr>
          <w:rFonts w:ascii="Lucida Sans" w:hAnsi="Lucida Sans" w:cs="Lucida Sans"/>
          <w:color w:val="231F20"/>
        </w:rPr>
        <w:t xml:space="preserve">Maria </w:t>
      </w:r>
      <w:proofErr w:type="spellStart"/>
      <w:r>
        <w:rPr>
          <w:rFonts w:ascii="Lucida Sans" w:hAnsi="Lucida Sans" w:cs="Lucida Sans"/>
          <w:color w:val="231F20"/>
        </w:rPr>
        <w:t>Minde</w:t>
      </w:r>
      <w:proofErr w:type="spellEnd"/>
      <w:r>
        <w:rPr>
          <w:rFonts w:ascii="Lucida Sans" w:hAnsi="Lucida Sans" w:cs="Lucida Sans"/>
          <w:color w:val="231F20"/>
        </w:rPr>
        <w:t xml:space="preserve"> and Dev </w:t>
      </w:r>
      <w:proofErr w:type="spellStart"/>
      <w:r>
        <w:rPr>
          <w:rFonts w:ascii="Lucida Sans" w:hAnsi="Lucida Sans" w:cs="Lucida Sans"/>
          <w:color w:val="231F20"/>
        </w:rPr>
        <w:t>Jani</w:t>
      </w:r>
      <w:proofErr w:type="spellEnd"/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18"/>
          <w:szCs w:val="18"/>
        </w:rPr>
      </w:pPr>
      <w:r>
        <w:rPr>
          <w:rFonts w:ascii="Arial" w:hAnsi="Arial" w:cs="Arial"/>
          <w:color w:val="231F20"/>
          <w:sz w:val="18"/>
          <w:szCs w:val="18"/>
        </w:rPr>
        <w:t xml:space="preserve">Department of marketing, university of Dar </w:t>
      </w:r>
      <w:proofErr w:type="spellStart"/>
      <w:r>
        <w:rPr>
          <w:rFonts w:ascii="Arial" w:hAnsi="Arial" w:cs="Arial"/>
          <w:color w:val="231F20"/>
          <w:sz w:val="18"/>
          <w:szCs w:val="18"/>
        </w:rPr>
        <w:t>es</w:t>
      </w:r>
      <w:proofErr w:type="spellEnd"/>
      <w:r>
        <w:rPr>
          <w:rFonts w:ascii="Arial" w:hAnsi="Arial" w:cs="Arial"/>
          <w:color w:val="231F20"/>
          <w:sz w:val="18"/>
          <w:szCs w:val="18"/>
        </w:rPr>
        <w:t xml:space="preserve"> salaam Business school, Dar </w:t>
      </w:r>
      <w:proofErr w:type="spellStart"/>
      <w:r>
        <w:rPr>
          <w:rFonts w:ascii="Arial" w:hAnsi="Arial" w:cs="Arial"/>
          <w:color w:val="231F20"/>
          <w:sz w:val="18"/>
          <w:szCs w:val="18"/>
        </w:rPr>
        <w:t>es</w:t>
      </w:r>
      <w:proofErr w:type="spellEnd"/>
      <w:r>
        <w:rPr>
          <w:rFonts w:ascii="Arial" w:hAnsi="Arial" w:cs="Arial"/>
          <w:color w:val="231F20"/>
          <w:sz w:val="18"/>
          <w:szCs w:val="18"/>
        </w:rPr>
        <w:t xml:space="preserve"> salaam, Tanzania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oper Black" w:hAnsi="Cooper Black" w:cs="Cooper Black"/>
          <w:color w:val="10147E"/>
          <w:sz w:val="16"/>
          <w:szCs w:val="16"/>
        </w:rPr>
        <w:t>ABSTRACT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r>
        <w:rPr>
          <w:rFonts w:ascii="Lucida Sans" w:hAnsi="Lucida Sans" w:cs="Lucida Sans"/>
          <w:color w:val="231F20"/>
          <w:sz w:val="18"/>
          <w:szCs w:val="18"/>
        </w:rPr>
        <w:t>Destination marketing organizations’ (DMOs’) websites have become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an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important communication platform not only with potential tourist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but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with all tourism stakeholders. This study aimed at comparing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websites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of four DMOs in East African countries, specifically Tanzania,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r>
        <w:rPr>
          <w:rFonts w:ascii="Lucida Sans" w:hAnsi="Lucida Sans" w:cs="Lucida Sans"/>
          <w:color w:val="231F20"/>
          <w:sz w:val="18"/>
          <w:szCs w:val="18"/>
        </w:rPr>
        <w:t>Kenya, Uganda and Rwanda, all of which can be considered as emerging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markets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>. Multi-methods combining qualitative and quantitative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approaches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were used to evaluate the content and design of four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tourism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agencies in the respective countries. Data were gathered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through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the use of independent evaluators and the researchers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appraising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the four websites. Selected scores for the four DMO websites 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were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tallied using selected Travel and Tourism Competitive Index to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appraise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the utility of the respective country resources vis-à-vis their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website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marketing. Results indicate all the countries promote tourist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opportunities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based on their natural attractions and less on other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types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of attraction. It is noted that the DMOs differ in content and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design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with Kenya and Uganda scoring higher in text and picture,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respectively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>. The study sets benchmarks for the respective DMOs to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improve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their websites. Methodological wise, the study provides a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valid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methodological approach that can be used in other contexts.</w:t>
      </w:r>
    </w:p>
    <w:p w:rsidR="00FF1946" w:rsidRDefault="00FF1946" w:rsidP="00FF1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oper Black" w:hAnsi="Cooper Black" w:cs="Cooper Black"/>
          <w:color w:val="10147E"/>
          <w:sz w:val="16"/>
          <w:szCs w:val="16"/>
        </w:rPr>
        <w:t>KEYWORDS</w:t>
      </w:r>
    </w:p>
    <w:p w:rsidR="00347758" w:rsidRPr="00FF1946" w:rsidRDefault="00FF1946" w:rsidP="00FF1946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231F20"/>
          <w:sz w:val="16"/>
          <w:szCs w:val="16"/>
        </w:rPr>
        <w:t xml:space="preserve">website evaluation; east </w:t>
      </w:r>
      <w:proofErr w:type="spellStart"/>
      <w:r>
        <w:rPr>
          <w:rFonts w:ascii="Arial" w:hAnsi="Arial" w:cs="Arial"/>
          <w:color w:val="231F20"/>
          <w:sz w:val="16"/>
          <w:szCs w:val="16"/>
        </w:rPr>
        <w:t>africa</w:t>
      </w:r>
      <w:proofErr w:type="spellEnd"/>
      <w:r>
        <w:rPr>
          <w:rFonts w:ascii="Arial" w:hAnsi="Arial" w:cs="Arial"/>
          <w:color w:val="231F20"/>
          <w:sz w:val="16"/>
          <w:szCs w:val="16"/>
        </w:rPr>
        <w:t>; tourism; comparative, analysis</w:t>
      </w:r>
    </w:p>
    <w:sectPr w:rsidR="00347758" w:rsidRPr="00FF1946" w:rsidSect="00347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375DA"/>
    <w:rsid w:val="003375DA"/>
    <w:rsid w:val="00347758"/>
    <w:rsid w:val="00FB4620"/>
    <w:rsid w:val="00FF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4620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FB4620"/>
    <w:rPr>
      <w:i/>
      <w:iCs/>
    </w:rPr>
  </w:style>
  <w:style w:type="character" w:styleId="Strong">
    <w:name w:val="Strong"/>
    <w:basedOn w:val="DefaultParagraphFont"/>
    <w:uiPriority w:val="22"/>
    <w:qFormat/>
    <w:rsid w:val="00FB46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</dc:creator>
  <cp:lastModifiedBy>dev</cp:lastModifiedBy>
  <cp:revision>3</cp:revision>
  <dcterms:created xsi:type="dcterms:W3CDTF">2017-03-10T14:47:00Z</dcterms:created>
  <dcterms:modified xsi:type="dcterms:W3CDTF">2017-03-10T14:55:00Z</dcterms:modified>
</cp:coreProperties>
</file>