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6A88" w:rsidRPr="005E6A88" w:rsidRDefault="005E6A88" w:rsidP="005E6A88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sz w:val="20"/>
          <w:szCs w:val="20"/>
        </w:rPr>
      </w:pPr>
      <w:r w:rsidRPr="005E6A88">
        <w:rPr>
          <w:rFonts w:ascii="Segoe UI" w:eastAsia="Times New Roman" w:hAnsi="Segoe UI" w:cs="Segoe UI"/>
          <w:color w:val="000000"/>
          <w:sz w:val="20"/>
          <w:szCs w:val="20"/>
        </w:rPr>
        <w:t xml:space="preserve">Mental-threshold egalitarianism, well-known examples of which include Jeff McMahan’s two-tiered account of the wrongness of killing and Tom Regan’s theory of animal rights, divides morally considerable beings into equals and </w:t>
      </w:r>
      <w:proofErr w:type="spellStart"/>
      <w:r w:rsidRPr="005E6A88">
        <w:rPr>
          <w:rFonts w:ascii="Segoe UI" w:eastAsia="Times New Roman" w:hAnsi="Segoe UI" w:cs="Segoe UI"/>
          <w:color w:val="000000"/>
          <w:sz w:val="20"/>
          <w:szCs w:val="20"/>
        </w:rPr>
        <w:t>unequals</w:t>
      </w:r>
      <w:proofErr w:type="spellEnd"/>
      <w:r w:rsidRPr="005E6A88">
        <w:rPr>
          <w:rFonts w:ascii="Segoe UI" w:eastAsia="Times New Roman" w:hAnsi="Segoe UI" w:cs="Segoe UI"/>
          <w:color w:val="000000"/>
          <w:sz w:val="20"/>
          <w:szCs w:val="20"/>
        </w:rPr>
        <w:t xml:space="preserve"> on the basis of their individual mental capacities. In this paper, I argue that the line that separates equals from </w:t>
      </w:r>
      <w:proofErr w:type="spellStart"/>
      <w:r w:rsidRPr="005E6A88">
        <w:rPr>
          <w:rFonts w:ascii="Segoe UI" w:eastAsia="Times New Roman" w:hAnsi="Segoe UI" w:cs="Segoe UI"/>
          <w:color w:val="000000"/>
          <w:sz w:val="20"/>
          <w:szCs w:val="20"/>
        </w:rPr>
        <w:t>unequals</w:t>
      </w:r>
      <w:proofErr w:type="spellEnd"/>
      <w:r w:rsidRPr="005E6A88">
        <w:rPr>
          <w:rFonts w:ascii="Segoe UI" w:eastAsia="Times New Roman" w:hAnsi="Segoe UI" w:cs="Segoe UI"/>
          <w:color w:val="000000"/>
          <w:sz w:val="20"/>
          <w:szCs w:val="20"/>
        </w:rPr>
        <w:t xml:space="preserve"> is unavoidably arbitrary and implausibly associates an insignificant difference in empirical reality with a momentous difference in moral status. In response to these objections, McMahan has proposed the introduction of an intermediate moral status. I argue that this move ultimately fails to address the problem. I conclude that, if we are not prepared to give up moral equality, our full and equal moral status must be grounded in a binary property that is not a threshold property. I tentatively suggest that the capacity for phenomenal consciousness is such a property, and a plausible candidate.</w:t>
      </w:r>
    </w:p>
    <w:p w:rsidR="005E6A88" w:rsidRPr="005E6A88" w:rsidRDefault="005E6A88" w:rsidP="005E6A88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sz w:val="20"/>
          <w:szCs w:val="20"/>
        </w:rPr>
      </w:pPr>
    </w:p>
    <w:p w:rsidR="005E6A88" w:rsidRPr="005E6A88" w:rsidRDefault="005E6A88" w:rsidP="005E6A88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sz w:val="20"/>
          <w:szCs w:val="20"/>
        </w:rPr>
      </w:pPr>
    </w:p>
    <w:p w:rsidR="005E6A88" w:rsidRPr="005E6A88" w:rsidRDefault="005E6A88" w:rsidP="005E6A88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sz w:val="20"/>
          <w:szCs w:val="20"/>
        </w:rPr>
      </w:pPr>
      <w:r w:rsidRPr="005E6A88">
        <w:rPr>
          <w:rFonts w:ascii="Segoe UI" w:eastAsia="Times New Roman" w:hAnsi="Segoe UI" w:cs="Segoe UI"/>
          <w:color w:val="000000"/>
          <w:sz w:val="20"/>
          <w:szCs w:val="20"/>
        </w:rPr>
        <w:t>Rainer Ebert, “Mental-Threshold Egalitarianism: How Not to Ground Full Moral Status,” </w:t>
      </w:r>
      <w:r w:rsidRPr="005E6A88">
        <w:rPr>
          <w:rFonts w:ascii="Segoe UI" w:eastAsia="Times New Roman" w:hAnsi="Segoe UI" w:cs="Segoe UI"/>
          <w:i/>
          <w:iCs/>
          <w:color w:val="000000"/>
          <w:sz w:val="20"/>
          <w:szCs w:val="20"/>
        </w:rPr>
        <w:t>Social Theory and Practice</w:t>
      </w:r>
      <w:r w:rsidRPr="005E6A88">
        <w:rPr>
          <w:rFonts w:ascii="Segoe UI" w:eastAsia="Times New Roman" w:hAnsi="Segoe UI" w:cs="Segoe UI"/>
          <w:color w:val="000000"/>
          <w:sz w:val="20"/>
          <w:szCs w:val="20"/>
        </w:rPr>
        <w:t> 44 (2018).</w:t>
      </w:r>
    </w:p>
    <w:p w:rsidR="005E6A88" w:rsidRPr="005E6A88" w:rsidRDefault="005E6A88" w:rsidP="005E6A88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sz w:val="20"/>
          <w:szCs w:val="20"/>
        </w:rPr>
      </w:pPr>
    </w:p>
    <w:p w:rsidR="005E6A88" w:rsidRPr="005E6A88" w:rsidRDefault="005E6A88" w:rsidP="005E6A88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sz w:val="20"/>
          <w:szCs w:val="20"/>
        </w:rPr>
      </w:pPr>
    </w:p>
    <w:p w:rsidR="005E6A88" w:rsidRPr="005E6A88" w:rsidRDefault="005E6A88" w:rsidP="005E6A88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sz w:val="20"/>
          <w:szCs w:val="20"/>
        </w:rPr>
      </w:pPr>
      <w:r w:rsidRPr="005E6A88">
        <w:rPr>
          <w:rFonts w:ascii="Segoe UI" w:eastAsia="Times New Roman" w:hAnsi="Segoe UI" w:cs="Segoe UI"/>
          <w:color w:val="000000"/>
          <w:sz w:val="20"/>
          <w:szCs w:val="20"/>
        </w:rPr>
        <w:t>Rainer</w:t>
      </w:r>
    </w:p>
    <w:p w:rsidR="005E6A88" w:rsidRPr="005E6A88" w:rsidRDefault="005E6A88" w:rsidP="005E6A88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sz w:val="20"/>
          <w:szCs w:val="20"/>
        </w:rPr>
      </w:pPr>
    </w:p>
    <w:p w:rsidR="005E6A88" w:rsidRPr="005E6A88" w:rsidRDefault="005E6A88" w:rsidP="005E6A88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sz w:val="20"/>
          <w:szCs w:val="20"/>
        </w:rPr>
      </w:pPr>
      <w:r w:rsidRPr="005E6A88">
        <w:rPr>
          <w:rFonts w:ascii="Segoe UI" w:eastAsia="Times New Roman" w:hAnsi="Segoe UI" w:cs="Segoe UI"/>
          <w:color w:val="000000"/>
          <w:sz w:val="20"/>
          <w:szCs w:val="20"/>
        </w:rPr>
        <w:t>-- </w:t>
      </w:r>
    </w:p>
    <w:p w:rsidR="005E6A88" w:rsidRPr="005E6A88" w:rsidRDefault="005E6A88" w:rsidP="005E6A88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sz w:val="20"/>
          <w:szCs w:val="20"/>
        </w:rPr>
      </w:pPr>
      <w:r w:rsidRPr="005E6A88">
        <w:rPr>
          <w:rFonts w:ascii="Segoe UI" w:eastAsia="Times New Roman" w:hAnsi="Segoe UI" w:cs="Segoe UI"/>
          <w:color w:val="000000"/>
          <w:sz w:val="20"/>
          <w:szCs w:val="20"/>
        </w:rPr>
        <w:t>Department of Philosophy and Religious Studies</w:t>
      </w:r>
      <w:bookmarkStart w:id="0" w:name="_GoBack"/>
      <w:bookmarkEnd w:id="0"/>
    </w:p>
    <w:p w:rsidR="005E6A88" w:rsidRPr="005E6A88" w:rsidRDefault="005E6A88" w:rsidP="005E6A88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sz w:val="20"/>
          <w:szCs w:val="20"/>
        </w:rPr>
      </w:pPr>
      <w:r w:rsidRPr="005E6A88">
        <w:rPr>
          <w:rFonts w:ascii="Segoe UI" w:eastAsia="Times New Roman" w:hAnsi="Segoe UI" w:cs="Segoe UI"/>
          <w:color w:val="000000"/>
          <w:sz w:val="20"/>
          <w:szCs w:val="20"/>
        </w:rPr>
        <w:t>College of Humanities</w:t>
      </w:r>
    </w:p>
    <w:p w:rsidR="005E6A88" w:rsidRPr="005E6A88" w:rsidRDefault="005E6A88" w:rsidP="005E6A88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sz w:val="20"/>
          <w:szCs w:val="20"/>
        </w:rPr>
      </w:pPr>
      <w:r w:rsidRPr="005E6A88">
        <w:rPr>
          <w:rFonts w:ascii="Segoe UI" w:eastAsia="Times New Roman" w:hAnsi="Segoe UI" w:cs="Segoe UI"/>
          <w:color w:val="000000"/>
          <w:sz w:val="19"/>
          <w:szCs w:val="19"/>
        </w:rPr>
        <w:t xml:space="preserve">University of Dar </w:t>
      </w:r>
      <w:proofErr w:type="spellStart"/>
      <w:r w:rsidRPr="005E6A88">
        <w:rPr>
          <w:rFonts w:ascii="Segoe UI" w:eastAsia="Times New Roman" w:hAnsi="Segoe UI" w:cs="Segoe UI"/>
          <w:color w:val="000000"/>
          <w:sz w:val="19"/>
          <w:szCs w:val="19"/>
        </w:rPr>
        <w:t>es</w:t>
      </w:r>
      <w:proofErr w:type="spellEnd"/>
      <w:r w:rsidRPr="005E6A88">
        <w:rPr>
          <w:rFonts w:ascii="Segoe UI" w:eastAsia="Times New Roman" w:hAnsi="Segoe UI" w:cs="Segoe UI"/>
          <w:color w:val="000000"/>
          <w:sz w:val="19"/>
          <w:szCs w:val="19"/>
        </w:rPr>
        <w:t xml:space="preserve"> Salaam</w:t>
      </w:r>
    </w:p>
    <w:p w:rsidR="005E6A88" w:rsidRPr="005E6A88" w:rsidRDefault="005E6A88" w:rsidP="005E6A88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sz w:val="20"/>
          <w:szCs w:val="20"/>
        </w:rPr>
      </w:pPr>
      <w:r w:rsidRPr="005E6A88">
        <w:rPr>
          <w:rFonts w:ascii="Segoe UI" w:eastAsia="Times New Roman" w:hAnsi="Segoe UI" w:cs="Segoe UI"/>
          <w:color w:val="000000"/>
          <w:sz w:val="20"/>
          <w:szCs w:val="20"/>
        </w:rPr>
        <w:t>P.O. Box 35158</w:t>
      </w:r>
    </w:p>
    <w:p w:rsidR="005E6A88" w:rsidRPr="005E6A88" w:rsidRDefault="005E6A88" w:rsidP="005E6A88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sz w:val="20"/>
          <w:szCs w:val="20"/>
        </w:rPr>
      </w:pPr>
      <w:r w:rsidRPr="005E6A88">
        <w:rPr>
          <w:rFonts w:ascii="Segoe UI" w:eastAsia="Times New Roman" w:hAnsi="Segoe UI" w:cs="Segoe UI"/>
          <w:color w:val="000000"/>
          <w:sz w:val="20"/>
          <w:szCs w:val="20"/>
        </w:rPr>
        <w:t>University Hill Post Office</w:t>
      </w:r>
    </w:p>
    <w:p w:rsidR="005E6A88" w:rsidRPr="005E6A88" w:rsidRDefault="005E6A88" w:rsidP="005E6A88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sz w:val="20"/>
          <w:szCs w:val="20"/>
        </w:rPr>
      </w:pPr>
      <w:r w:rsidRPr="005E6A88">
        <w:rPr>
          <w:rFonts w:ascii="Segoe UI" w:eastAsia="Times New Roman" w:hAnsi="Segoe UI" w:cs="Segoe UI"/>
          <w:color w:val="000000"/>
          <w:sz w:val="20"/>
          <w:szCs w:val="20"/>
        </w:rPr>
        <w:t xml:space="preserve">Dar </w:t>
      </w:r>
      <w:proofErr w:type="spellStart"/>
      <w:r w:rsidRPr="005E6A88">
        <w:rPr>
          <w:rFonts w:ascii="Segoe UI" w:eastAsia="Times New Roman" w:hAnsi="Segoe UI" w:cs="Segoe UI"/>
          <w:color w:val="000000"/>
          <w:sz w:val="20"/>
          <w:szCs w:val="20"/>
        </w:rPr>
        <w:t>es</w:t>
      </w:r>
      <w:proofErr w:type="spellEnd"/>
      <w:r w:rsidRPr="005E6A88">
        <w:rPr>
          <w:rFonts w:ascii="Segoe UI" w:eastAsia="Times New Roman" w:hAnsi="Segoe UI" w:cs="Segoe UI"/>
          <w:color w:val="000000"/>
          <w:sz w:val="20"/>
          <w:szCs w:val="20"/>
        </w:rPr>
        <w:t xml:space="preserve"> Salaam</w:t>
      </w:r>
    </w:p>
    <w:p w:rsidR="005E6A88" w:rsidRPr="005E6A88" w:rsidRDefault="005E6A88" w:rsidP="005E6A88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sz w:val="20"/>
          <w:szCs w:val="20"/>
        </w:rPr>
      </w:pPr>
      <w:r w:rsidRPr="005E6A88">
        <w:rPr>
          <w:rFonts w:ascii="Segoe UI" w:eastAsia="Times New Roman" w:hAnsi="Segoe UI" w:cs="Segoe UI"/>
          <w:color w:val="000000"/>
          <w:sz w:val="20"/>
          <w:szCs w:val="20"/>
        </w:rPr>
        <w:t>Tanzania</w:t>
      </w:r>
    </w:p>
    <w:p w:rsidR="00753DAD" w:rsidRDefault="00753DAD"/>
    <w:sectPr w:rsidR="00753DA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6A88"/>
    <w:rsid w:val="005E6A88"/>
    <w:rsid w:val="00753D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rsid w:val="005E6A8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rsid w:val="005E6A8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433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0414647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160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7874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3023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6179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964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3539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7054028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2768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731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57289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989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0552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7410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4609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395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4969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4253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49659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60020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94480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36319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1396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274406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465699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28149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2279003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9949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563425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1127850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6995970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9795171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43150897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63074936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3716532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44219110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45379207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71601140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51036653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54167248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188</Words>
  <Characters>1076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2018-02-22T16:49:00Z</dcterms:created>
  <dcterms:modified xsi:type="dcterms:W3CDTF">2018-02-22T16:50:00Z</dcterms:modified>
</cp:coreProperties>
</file>