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9A4" w:rsidRPr="003469A4" w:rsidRDefault="003469A4" w:rsidP="003469A4">
      <w:pPr>
        <w:spacing w:before="100" w:beforeAutospacing="1" w:after="100" w:afterAutospacing="1" w:line="240" w:lineRule="auto"/>
        <w:outlineLvl w:val="0"/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</w:pP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Sol–gel synthesis of TiO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2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-Fe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2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O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3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 systems: Effects of Fe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2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O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3</w:t>
      </w:r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 xml:space="preserve"> content and their </w:t>
      </w:r>
      <w:proofErr w:type="spellStart"/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photocatalytic</w:t>
      </w:r>
      <w:proofErr w:type="spellEnd"/>
      <w:r w:rsidRPr="003469A4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 xml:space="preserve"> properties</w:t>
      </w:r>
    </w:p>
    <w:p w:rsidR="003469A4" w:rsidRDefault="003469A4">
      <w:pPr>
        <w:rPr>
          <w:color w:val="000000"/>
          <w:sz w:val="27"/>
          <w:szCs w:val="27"/>
        </w:rPr>
      </w:pPr>
      <w:bookmarkStart w:id="0" w:name="_GoBack"/>
      <w:bookmarkEnd w:id="0"/>
    </w:p>
    <w:p w:rsidR="00D16A8A" w:rsidRDefault="003469A4">
      <w:r>
        <w:rPr>
          <w:color w:val="000000"/>
          <w:sz w:val="27"/>
          <w:szCs w:val="27"/>
        </w:rPr>
        <w:t>An inexpensive sol–gel technique to synthesize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> </w:t>
      </w:r>
      <w:proofErr w:type="spellStart"/>
      <w:r>
        <w:rPr>
          <w:color w:val="000000"/>
          <w:sz w:val="27"/>
          <w:szCs w:val="27"/>
        </w:rPr>
        <w:t>nanocomposites</w:t>
      </w:r>
      <w:proofErr w:type="spellEnd"/>
      <w:r>
        <w:rPr>
          <w:color w:val="000000"/>
          <w:sz w:val="27"/>
          <w:szCs w:val="27"/>
        </w:rPr>
        <w:t xml:space="preserve"> with improved structural and photochemical properties is introduced. A series of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> </w:t>
      </w:r>
      <w:proofErr w:type="spellStart"/>
      <w:r>
        <w:rPr>
          <w:color w:val="000000"/>
          <w:sz w:val="27"/>
          <w:szCs w:val="27"/>
        </w:rPr>
        <w:t>nanocomposites</w:t>
      </w:r>
      <w:proofErr w:type="spellEnd"/>
      <w:r>
        <w:rPr>
          <w:color w:val="000000"/>
          <w:sz w:val="27"/>
          <w:szCs w:val="27"/>
        </w:rPr>
        <w:t xml:space="preserve"> with different 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> contents were prepared through cheap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 xml:space="preserve"> precursor titanium </w:t>
      </w:r>
      <w:proofErr w:type="spellStart"/>
      <w:r>
        <w:rPr>
          <w:color w:val="000000"/>
          <w:sz w:val="27"/>
          <w:szCs w:val="27"/>
        </w:rPr>
        <w:t>oxychloride</w:t>
      </w:r>
      <w:proofErr w:type="spellEnd"/>
      <w:r>
        <w:rPr>
          <w:color w:val="000000"/>
          <w:sz w:val="27"/>
          <w:szCs w:val="27"/>
        </w:rPr>
        <w:t xml:space="preserve"> (TiOCl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). The physicochemical properties of the samples were examined by XRD, XRF, SEM, EDX, HRTEM, UV–</w:t>
      </w:r>
      <w:proofErr w:type="spellStart"/>
      <w:r>
        <w:rPr>
          <w:color w:val="000000"/>
          <w:sz w:val="27"/>
          <w:szCs w:val="27"/>
        </w:rPr>
        <w:t>vis</w:t>
      </w:r>
      <w:proofErr w:type="spellEnd"/>
      <w:r>
        <w:rPr>
          <w:color w:val="000000"/>
          <w:sz w:val="27"/>
          <w:szCs w:val="27"/>
        </w:rPr>
        <w:t xml:space="preserve"> DRS, FTIR, TGA and nitrogen gas </w:t>
      </w:r>
      <w:proofErr w:type="spellStart"/>
      <w:r>
        <w:rPr>
          <w:color w:val="000000"/>
          <w:sz w:val="27"/>
          <w:szCs w:val="27"/>
        </w:rPr>
        <w:t>physisorption</w:t>
      </w:r>
      <w:proofErr w:type="spellEnd"/>
      <w:r>
        <w:rPr>
          <w:color w:val="000000"/>
          <w:sz w:val="27"/>
          <w:szCs w:val="27"/>
        </w:rPr>
        <w:t xml:space="preserve"> studies. The effects of calcination temperatures and 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 xml:space="preserve"> content on the </w:t>
      </w:r>
      <w:proofErr w:type="spellStart"/>
      <w:r>
        <w:rPr>
          <w:color w:val="000000"/>
          <w:sz w:val="27"/>
          <w:szCs w:val="27"/>
        </w:rPr>
        <w:t>mesostructure</w:t>
      </w:r>
      <w:proofErr w:type="spellEnd"/>
      <w:r>
        <w:rPr>
          <w:color w:val="000000"/>
          <w:sz w:val="27"/>
          <w:szCs w:val="27"/>
        </w:rPr>
        <w:t xml:space="preserve"> and </w:t>
      </w:r>
      <w:proofErr w:type="spellStart"/>
      <w:r>
        <w:rPr>
          <w:color w:val="000000"/>
          <w:sz w:val="27"/>
          <w:szCs w:val="27"/>
        </w:rPr>
        <w:t>photocatalytic</w:t>
      </w:r>
      <w:proofErr w:type="spellEnd"/>
      <w:r>
        <w:rPr>
          <w:color w:val="000000"/>
          <w:sz w:val="27"/>
          <w:szCs w:val="27"/>
        </w:rPr>
        <w:t xml:space="preserve"> strength of the prepared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> composites were investigated. Results showed that composites with distinct structural, optical and photochemical properties can be formed by varying Fe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O</w:t>
      </w:r>
      <w:r>
        <w:rPr>
          <w:color w:val="000000"/>
          <w:vertAlign w:val="subscript"/>
        </w:rPr>
        <w:t>3</w:t>
      </w:r>
      <w:r>
        <w:rPr>
          <w:color w:val="000000"/>
          <w:sz w:val="27"/>
          <w:szCs w:val="27"/>
        </w:rPr>
        <w:t> content.</w:t>
      </w:r>
    </w:p>
    <w:sectPr w:rsidR="00D16A8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9A4"/>
    <w:rsid w:val="003469A4"/>
    <w:rsid w:val="005E0064"/>
    <w:rsid w:val="0089735E"/>
    <w:rsid w:val="00936980"/>
    <w:rsid w:val="00A84BDA"/>
    <w:rsid w:val="00B510EC"/>
    <w:rsid w:val="00D16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4451A6A-03FF-4D21-81CF-F0477C530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able"/>
    <w:qFormat/>
    <w:rsid w:val="00B510EC"/>
    <w:pPr>
      <w:spacing w:after="200" w:line="276" w:lineRule="auto"/>
    </w:pPr>
    <w:rPr>
      <w:rFonts w:ascii="Times New Roman" w:hAnsi="Times New Roman" w:cs="Times New Roman"/>
      <w:sz w:val="24"/>
      <w:lang w:val="en-US"/>
    </w:rPr>
  </w:style>
  <w:style w:type="paragraph" w:styleId="Heading1">
    <w:name w:val="heading 1"/>
    <w:basedOn w:val="Normal"/>
    <w:link w:val="Heading1Char"/>
    <w:uiPriority w:val="9"/>
    <w:qFormat/>
    <w:rsid w:val="003469A4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69A4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title-text">
    <w:name w:val="title-text"/>
    <w:basedOn w:val="DefaultParagraphFont"/>
    <w:rsid w:val="00346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51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2020-04-23T09:55:00Z</dcterms:created>
  <dcterms:modified xsi:type="dcterms:W3CDTF">2020-04-23T09:57:00Z</dcterms:modified>
</cp:coreProperties>
</file>