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1FB0" w:rsidRDefault="008E1FB0"/>
    <w:p w:rsidR="00B06CFD" w:rsidRDefault="00B06CFD"/>
    <w:p w:rsidR="00B06CFD" w:rsidRDefault="00B06CFD"/>
    <w:p w:rsidR="00B06CFD" w:rsidRPr="00B06CFD" w:rsidRDefault="00B06CFD" w:rsidP="00B06CFD">
      <w:pPr>
        <w:spacing w:beforeAutospacing="1" w:after="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color w:val="505050"/>
          <w:kern w:val="36"/>
          <w:sz w:val="48"/>
          <w:szCs w:val="48"/>
        </w:rPr>
      </w:pPr>
      <w:r w:rsidRPr="00B06CFD">
        <w:rPr>
          <w:rFonts w:ascii="Times New Roman" w:eastAsia="Times New Roman" w:hAnsi="Times New Roman" w:cs="Times New Roman"/>
          <w:b/>
          <w:bCs/>
          <w:color w:val="505050"/>
          <w:kern w:val="36"/>
          <w:sz w:val="48"/>
          <w:szCs w:val="48"/>
        </w:rPr>
        <w:t>Facile, single-pot preparation of nanoporous SiO</w:t>
      </w:r>
      <w:r w:rsidRPr="00B06CFD">
        <w:rPr>
          <w:rFonts w:ascii="Times New Roman" w:eastAsia="Times New Roman" w:hAnsi="Times New Roman" w:cs="Times New Roman"/>
          <w:b/>
          <w:bCs/>
          <w:color w:val="505050"/>
          <w:kern w:val="36"/>
          <w:sz w:val="34"/>
          <w:szCs w:val="34"/>
          <w:vertAlign w:val="subscript"/>
        </w:rPr>
        <w:t>2</w:t>
      </w:r>
      <w:r w:rsidRPr="00B06CFD">
        <w:rPr>
          <w:rFonts w:ascii="Times New Roman" w:eastAsia="Times New Roman" w:hAnsi="Times New Roman" w:cs="Times New Roman"/>
          <w:b/>
          <w:bCs/>
          <w:color w:val="505050"/>
          <w:kern w:val="36"/>
          <w:sz w:val="48"/>
          <w:szCs w:val="48"/>
        </w:rPr>
        <w:t xml:space="preserve"> particles (carrier) with </w:t>
      </w:r>
      <w:proofErr w:type="spellStart"/>
      <w:r w:rsidRPr="00B06CFD">
        <w:rPr>
          <w:rFonts w:ascii="Times New Roman" w:eastAsia="Times New Roman" w:hAnsi="Times New Roman" w:cs="Times New Roman"/>
          <w:b/>
          <w:bCs/>
          <w:color w:val="505050"/>
          <w:kern w:val="36"/>
          <w:sz w:val="48"/>
          <w:szCs w:val="48"/>
        </w:rPr>
        <w:t>AgNPs</w:t>
      </w:r>
      <w:proofErr w:type="spellEnd"/>
      <w:r w:rsidRPr="00B06CFD">
        <w:rPr>
          <w:rFonts w:ascii="Times New Roman" w:eastAsia="Times New Roman" w:hAnsi="Times New Roman" w:cs="Times New Roman"/>
          <w:b/>
          <w:bCs/>
          <w:color w:val="505050"/>
          <w:kern w:val="36"/>
          <w:sz w:val="48"/>
          <w:szCs w:val="48"/>
        </w:rPr>
        <w:t xml:space="preserve"> at core and crust for controlled disinfectant release</w:t>
      </w:r>
    </w:p>
    <w:p w:rsidR="00B06CFD" w:rsidRDefault="00B06CFD">
      <w:pPr>
        <w:rPr>
          <w:rFonts w:ascii="Georgia" w:hAnsi="Georgia"/>
          <w:color w:val="2E2E2E"/>
          <w:sz w:val="27"/>
          <w:szCs w:val="27"/>
        </w:rPr>
      </w:pPr>
      <w:bookmarkStart w:id="0" w:name="_GoBack"/>
      <w:bookmarkEnd w:id="0"/>
    </w:p>
    <w:p w:rsidR="00B06CFD" w:rsidRDefault="00B06CFD">
      <w:r>
        <w:rPr>
          <w:rFonts w:ascii="Georgia" w:hAnsi="Georgia"/>
          <w:color w:val="2E2E2E"/>
          <w:sz w:val="27"/>
          <w:szCs w:val="27"/>
        </w:rPr>
        <w:t>This study demonstrates a novel, facile and one-pot approach to synthesize </w:t>
      </w:r>
      <w:hyperlink r:id="rId5" w:tooltip="Learn more about Silica from ScienceDirect's AI-generated Topic Pages" w:history="1">
        <w:r>
          <w:rPr>
            <w:rStyle w:val="Hyperlink"/>
            <w:rFonts w:ascii="Georgia" w:hAnsi="Georgia"/>
            <w:color w:val="0C7DBB"/>
            <w:sz w:val="27"/>
            <w:szCs w:val="27"/>
            <w:u w:val="none"/>
          </w:rPr>
          <w:t>silica</w:t>
        </w:r>
      </w:hyperlink>
      <w:r>
        <w:rPr>
          <w:rFonts w:ascii="Georgia" w:hAnsi="Georgia"/>
          <w:color w:val="2E2E2E"/>
          <w:sz w:val="27"/>
          <w:szCs w:val="27"/>
        </w:rPr>
        <w:t> </w:t>
      </w:r>
      <w:hyperlink r:id="rId6" w:tooltip="Learn more about Nanoparticles from ScienceDirect's AI-generated Topic Pages" w:history="1">
        <w:r>
          <w:rPr>
            <w:rStyle w:val="Hyperlink"/>
            <w:rFonts w:ascii="Georgia" w:hAnsi="Georgia"/>
            <w:color w:val="0C7DBB"/>
            <w:sz w:val="27"/>
            <w:szCs w:val="27"/>
            <w:u w:val="none"/>
          </w:rPr>
          <w:t>nanoparticles</w:t>
        </w:r>
      </w:hyperlink>
      <w:r>
        <w:rPr>
          <w:rFonts w:ascii="Georgia" w:hAnsi="Georgia"/>
          <w:color w:val="2E2E2E"/>
          <w:sz w:val="27"/>
          <w:szCs w:val="27"/>
        </w:rPr>
        <w:t> with </w:t>
      </w:r>
      <w:hyperlink r:id="rId7" w:tooltip="Learn more about Silver from ScienceDirect's AI-generated Topic Pages" w:history="1">
        <w:r>
          <w:rPr>
            <w:rStyle w:val="Hyperlink"/>
            <w:rFonts w:ascii="Georgia" w:hAnsi="Georgia"/>
            <w:color w:val="0C7DBB"/>
            <w:sz w:val="27"/>
            <w:szCs w:val="27"/>
            <w:u w:val="none"/>
          </w:rPr>
          <w:t>silver</w:t>
        </w:r>
      </w:hyperlink>
      <w:r>
        <w:rPr>
          <w:rFonts w:ascii="Georgia" w:hAnsi="Georgia"/>
          <w:color w:val="2E2E2E"/>
          <w:sz w:val="27"/>
          <w:szCs w:val="27"/>
        </w:rPr>
        <w:t> at core and crust (</w:t>
      </w:r>
      <w:proofErr w:type="spellStart"/>
      <w:r>
        <w:rPr>
          <w:rFonts w:ascii="Georgia" w:hAnsi="Georgia"/>
          <w:color w:val="2E2E2E"/>
          <w:sz w:val="27"/>
          <w:szCs w:val="27"/>
        </w:rPr>
        <w:t>SiNP-AgCC</w:t>
      </w:r>
      <w:proofErr w:type="spellEnd"/>
      <w:r>
        <w:rPr>
          <w:rFonts w:ascii="Georgia" w:hAnsi="Georgia"/>
          <w:color w:val="2E2E2E"/>
          <w:sz w:val="27"/>
          <w:szCs w:val="27"/>
        </w:rPr>
        <w:t xml:space="preserve">). A modified </w:t>
      </w:r>
      <w:proofErr w:type="spellStart"/>
      <w:r>
        <w:rPr>
          <w:rFonts w:ascii="Georgia" w:hAnsi="Georgia"/>
          <w:color w:val="2E2E2E"/>
          <w:sz w:val="27"/>
          <w:szCs w:val="27"/>
        </w:rPr>
        <w:t>Stöber</w:t>
      </w:r>
      <w:proofErr w:type="spellEnd"/>
      <w:r>
        <w:rPr>
          <w:rFonts w:ascii="Georgia" w:hAnsi="Georgia"/>
          <w:color w:val="2E2E2E"/>
          <w:sz w:val="27"/>
          <w:szCs w:val="27"/>
        </w:rPr>
        <w:t xml:space="preserve"> method was used to make </w:t>
      </w:r>
      <w:proofErr w:type="spellStart"/>
      <w:r>
        <w:rPr>
          <w:rFonts w:ascii="Georgia" w:hAnsi="Georgia"/>
          <w:color w:val="2E2E2E"/>
          <w:sz w:val="27"/>
          <w:szCs w:val="27"/>
        </w:rPr>
        <w:t>SiNP-AgCC</w:t>
      </w:r>
      <w:proofErr w:type="spellEnd"/>
      <w:r>
        <w:rPr>
          <w:rFonts w:ascii="Georgia" w:hAnsi="Georgia"/>
          <w:color w:val="2E2E2E"/>
          <w:sz w:val="27"/>
          <w:szCs w:val="27"/>
        </w:rPr>
        <w:t>. A significant reduction in the size of SiO</w:t>
      </w:r>
      <w:r>
        <w:rPr>
          <w:rFonts w:ascii="Georgia" w:hAnsi="Georgia"/>
          <w:color w:val="2E2E2E"/>
          <w:sz w:val="20"/>
          <w:szCs w:val="20"/>
          <w:vertAlign w:val="subscript"/>
        </w:rPr>
        <w:t>2</w:t>
      </w:r>
      <w:r>
        <w:rPr>
          <w:rFonts w:ascii="Georgia" w:hAnsi="Georgia"/>
          <w:color w:val="2E2E2E"/>
          <w:sz w:val="27"/>
          <w:szCs w:val="27"/>
        </w:rPr>
        <w:t>nanoparticles was seen, with 2–5</w:t>
      </w:r>
      <w:r>
        <w:rPr>
          <w:rFonts w:ascii="Times New Roman" w:hAnsi="Times New Roman" w:cs="Times New Roman"/>
          <w:color w:val="2E2E2E"/>
          <w:sz w:val="27"/>
          <w:szCs w:val="27"/>
        </w:rPr>
        <w:t> </w:t>
      </w:r>
      <w:r>
        <w:rPr>
          <w:rFonts w:ascii="Georgia" w:hAnsi="Georgia"/>
          <w:color w:val="2E2E2E"/>
          <w:sz w:val="27"/>
          <w:szCs w:val="27"/>
        </w:rPr>
        <w:t xml:space="preserve">nm </w:t>
      </w:r>
      <w:proofErr w:type="spellStart"/>
      <w:r>
        <w:rPr>
          <w:rFonts w:ascii="Georgia" w:hAnsi="Georgia"/>
          <w:color w:val="2E2E2E"/>
          <w:sz w:val="27"/>
          <w:szCs w:val="27"/>
        </w:rPr>
        <w:t>AgNPs</w:t>
      </w:r>
      <w:proofErr w:type="spellEnd"/>
      <w:r>
        <w:rPr>
          <w:rFonts w:ascii="Georgia" w:hAnsi="Georgia"/>
          <w:color w:val="2E2E2E"/>
          <w:sz w:val="27"/>
          <w:szCs w:val="27"/>
        </w:rPr>
        <w:t xml:space="preserve"> being uniformly distributed on the surface and 10–20</w:t>
      </w:r>
      <w:r>
        <w:rPr>
          <w:rFonts w:ascii="Times New Roman" w:hAnsi="Times New Roman" w:cs="Times New Roman"/>
          <w:color w:val="2E2E2E"/>
          <w:sz w:val="27"/>
          <w:szCs w:val="27"/>
        </w:rPr>
        <w:t> </w:t>
      </w:r>
      <w:r>
        <w:rPr>
          <w:rFonts w:ascii="Georgia" w:hAnsi="Georgia"/>
          <w:color w:val="2E2E2E"/>
          <w:sz w:val="27"/>
          <w:szCs w:val="27"/>
        </w:rPr>
        <w:t xml:space="preserve">nm </w:t>
      </w:r>
      <w:proofErr w:type="spellStart"/>
      <w:r>
        <w:rPr>
          <w:rFonts w:ascii="Georgia" w:hAnsi="Georgia"/>
          <w:color w:val="2E2E2E"/>
          <w:sz w:val="27"/>
          <w:szCs w:val="27"/>
        </w:rPr>
        <w:t>AgNPs</w:t>
      </w:r>
      <w:proofErr w:type="spellEnd"/>
      <w:r>
        <w:rPr>
          <w:rFonts w:ascii="Georgia" w:hAnsi="Georgia"/>
          <w:color w:val="2E2E2E"/>
          <w:sz w:val="27"/>
          <w:szCs w:val="27"/>
        </w:rPr>
        <w:t xml:space="preserve"> in the center. A typical mesoporous SiO</w:t>
      </w:r>
      <w:r>
        <w:rPr>
          <w:rFonts w:ascii="Georgia" w:hAnsi="Georgia"/>
          <w:color w:val="2E2E2E"/>
          <w:sz w:val="20"/>
          <w:szCs w:val="20"/>
          <w:vertAlign w:val="subscript"/>
        </w:rPr>
        <w:t>2</w:t>
      </w:r>
      <w:r>
        <w:rPr>
          <w:rFonts w:ascii="Georgia" w:hAnsi="Georgia"/>
          <w:color w:val="2E2E2E"/>
          <w:sz w:val="27"/>
          <w:szCs w:val="27"/>
        </w:rPr>
        <w:t> particle (</w:t>
      </w:r>
      <w:proofErr w:type="spellStart"/>
      <w:r>
        <w:rPr>
          <w:rFonts w:ascii="Georgia" w:hAnsi="Georgia"/>
          <w:color w:val="2E2E2E"/>
          <w:sz w:val="27"/>
          <w:szCs w:val="27"/>
        </w:rPr>
        <w:t>SiNP</w:t>
      </w:r>
      <w:proofErr w:type="spellEnd"/>
      <w:r>
        <w:rPr>
          <w:rFonts w:ascii="Georgia" w:hAnsi="Georgia"/>
          <w:color w:val="2E2E2E"/>
          <w:sz w:val="27"/>
          <w:szCs w:val="27"/>
        </w:rPr>
        <w:t xml:space="preserve">) produced using the </w:t>
      </w:r>
      <w:proofErr w:type="spellStart"/>
      <w:r>
        <w:rPr>
          <w:rFonts w:ascii="Georgia" w:hAnsi="Georgia"/>
          <w:color w:val="2E2E2E"/>
          <w:sz w:val="27"/>
          <w:szCs w:val="27"/>
        </w:rPr>
        <w:t>Stöber</w:t>
      </w:r>
      <w:proofErr w:type="spellEnd"/>
      <w:r>
        <w:rPr>
          <w:rFonts w:ascii="Georgia" w:hAnsi="Georgia"/>
          <w:color w:val="2E2E2E"/>
          <w:sz w:val="27"/>
          <w:szCs w:val="27"/>
        </w:rPr>
        <w:t xml:space="preserve"> method was transformed to nanoporous SiO</w:t>
      </w:r>
      <w:r>
        <w:rPr>
          <w:rFonts w:ascii="Georgia" w:hAnsi="Georgia"/>
          <w:color w:val="2E2E2E"/>
          <w:sz w:val="20"/>
          <w:szCs w:val="20"/>
          <w:vertAlign w:val="subscript"/>
        </w:rPr>
        <w:t>2</w:t>
      </w:r>
      <w:r>
        <w:rPr>
          <w:rFonts w:ascii="Georgia" w:hAnsi="Georgia"/>
          <w:color w:val="2E2E2E"/>
          <w:sz w:val="27"/>
          <w:szCs w:val="27"/>
        </w:rPr>
        <w:t xml:space="preserve"> by this modified </w:t>
      </w:r>
      <w:proofErr w:type="spellStart"/>
      <w:r>
        <w:rPr>
          <w:rFonts w:ascii="Georgia" w:hAnsi="Georgia"/>
          <w:color w:val="2E2E2E"/>
          <w:sz w:val="27"/>
          <w:szCs w:val="27"/>
        </w:rPr>
        <w:t>Stöber</w:t>
      </w:r>
      <w:proofErr w:type="spellEnd"/>
      <w:r>
        <w:rPr>
          <w:rFonts w:ascii="Georgia" w:hAnsi="Georgia"/>
          <w:color w:val="2E2E2E"/>
          <w:sz w:val="27"/>
          <w:szCs w:val="27"/>
        </w:rPr>
        <w:t xml:space="preserve"> method. Nanoporous SiO</w:t>
      </w:r>
      <w:r>
        <w:rPr>
          <w:rFonts w:ascii="Georgia" w:hAnsi="Georgia"/>
          <w:color w:val="2E2E2E"/>
          <w:sz w:val="20"/>
          <w:szCs w:val="20"/>
          <w:vertAlign w:val="subscript"/>
        </w:rPr>
        <w:t>2</w:t>
      </w:r>
      <w:r>
        <w:rPr>
          <w:rFonts w:ascii="Georgia" w:hAnsi="Georgia"/>
          <w:color w:val="2E2E2E"/>
          <w:sz w:val="27"/>
          <w:szCs w:val="27"/>
        </w:rPr>
        <w:t xml:space="preserve"> particles with silver in the center are advantageous for slow and consistent </w:t>
      </w:r>
      <w:proofErr w:type="spellStart"/>
      <w:r>
        <w:rPr>
          <w:rFonts w:ascii="Georgia" w:hAnsi="Georgia"/>
          <w:color w:val="2E2E2E"/>
          <w:sz w:val="27"/>
          <w:szCs w:val="27"/>
        </w:rPr>
        <w:t>Ag</w:t>
      </w:r>
      <w:r>
        <w:rPr>
          <w:rFonts w:ascii="Georgia" w:hAnsi="Georgia"/>
          <w:color w:val="2E2E2E"/>
          <w:sz w:val="20"/>
          <w:szCs w:val="20"/>
          <w:vertAlign w:val="superscript"/>
        </w:rPr>
        <w:t>+</w:t>
      </w:r>
      <w:r>
        <w:rPr>
          <w:rFonts w:ascii="Georgia" w:hAnsi="Georgia"/>
          <w:color w:val="2E2E2E"/>
          <w:sz w:val="27"/>
          <w:szCs w:val="27"/>
        </w:rPr>
        <w:t>release</w:t>
      </w:r>
      <w:proofErr w:type="spellEnd"/>
      <w:r>
        <w:rPr>
          <w:rFonts w:ascii="Georgia" w:hAnsi="Georgia"/>
          <w:color w:val="2E2E2E"/>
          <w:sz w:val="27"/>
          <w:szCs w:val="27"/>
        </w:rPr>
        <w:t xml:space="preserve">, which </w:t>
      </w:r>
      <w:proofErr w:type="gramStart"/>
      <w:r>
        <w:rPr>
          <w:rFonts w:ascii="Georgia" w:hAnsi="Georgia"/>
          <w:color w:val="2E2E2E"/>
          <w:sz w:val="27"/>
          <w:szCs w:val="27"/>
        </w:rPr>
        <w:t>was</w:t>
      </w:r>
      <w:proofErr w:type="gramEnd"/>
      <w:r>
        <w:rPr>
          <w:rFonts w:ascii="Georgia" w:hAnsi="Georgia"/>
          <w:color w:val="2E2E2E"/>
          <w:sz w:val="27"/>
          <w:szCs w:val="27"/>
        </w:rPr>
        <w:t xml:space="preserve"> confirmed by Ag</w:t>
      </w:r>
      <w:r>
        <w:rPr>
          <w:rFonts w:ascii="Georgia" w:hAnsi="Georgia"/>
          <w:color w:val="2E2E2E"/>
          <w:sz w:val="20"/>
          <w:szCs w:val="20"/>
          <w:vertAlign w:val="superscript"/>
        </w:rPr>
        <w:t>+</w:t>
      </w:r>
      <w:r>
        <w:rPr>
          <w:rFonts w:ascii="Georgia" w:hAnsi="Georgia"/>
          <w:color w:val="2E2E2E"/>
          <w:sz w:val="27"/>
          <w:szCs w:val="27"/>
        </w:rPr>
        <w:t> ion release test. Antibacterial activities of the samples were tested to evaluate the disinfection performance of the samples on gram-negative bacteria (</w:t>
      </w:r>
      <w:r>
        <w:rPr>
          <w:rStyle w:val="Emphasis"/>
          <w:rFonts w:ascii="Georgia" w:hAnsi="Georgia"/>
          <w:color w:val="2E2E2E"/>
          <w:sz w:val="27"/>
          <w:szCs w:val="27"/>
        </w:rPr>
        <w:t>Escherichia coli</w:t>
      </w:r>
      <w:r>
        <w:rPr>
          <w:rFonts w:ascii="Georgia" w:hAnsi="Georgia"/>
          <w:color w:val="2E2E2E"/>
          <w:sz w:val="27"/>
          <w:szCs w:val="27"/>
        </w:rPr>
        <w:t xml:space="preserve">) using disk diffusion and the LB-agar method. </w:t>
      </w:r>
      <w:proofErr w:type="spellStart"/>
      <w:r>
        <w:rPr>
          <w:rFonts w:ascii="Georgia" w:hAnsi="Georgia"/>
          <w:color w:val="2E2E2E"/>
          <w:sz w:val="27"/>
          <w:szCs w:val="27"/>
        </w:rPr>
        <w:t>SiNP-AgCC</w:t>
      </w:r>
      <w:proofErr w:type="spellEnd"/>
      <w:r>
        <w:rPr>
          <w:rFonts w:ascii="Georgia" w:hAnsi="Georgia"/>
          <w:color w:val="2E2E2E"/>
          <w:sz w:val="27"/>
          <w:szCs w:val="27"/>
        </w:rPr>
        <w:t xml:space="preserve"> showed prolonged silver release for more than 20</w:t>
      </w:r>
      <w:r>
        <w:rPr>
          <w:rFonts w:ascii="Times New Roman" w:hAnsi="Times New Roman" w:cs="Times New Roman"/>
          <w:color w:val="2E2E2E"/>
          <w:sz w:val="27"/>
          <w:szCs w:val="27"/>
        </w:rPr>
        <w:t> </w:t>
      </w:r>
      <w:r>
        <w:rPr>
          <w:rFonts w:ascii="Georgia" w:hAnsi="Georgia"/>
          <w:color w:val="2E2E2E"/>
          <w:sz w:val="27"/>
          <w:szCs w:val="27"/>
        </w:rPr>
        <w:t>days and improved antibacterial properties even after five days of incubation.</w:t>
      </w:r>
    </w:p>
    <w:sectPr w:rsidR="00B06CFD" w:rsidSect="006C533C">
      <w:pgSz w:w="12240" w:h="15840"/>
      <w:pgMar w:top="1440" w:right="1440" w:bottom="1440" w:left="1440" w:header="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drawingGridHorizontalSpacing w:val="100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6CFD"/>
    <w:rsid w:val="006C533C"/>
    <w:rsid w:val="008E1FB0"/>
    <w:rsid w:val="009D7D37"/>
    <w:rsid w:val="00B06C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D7D37"/>
  </w:style>
  <w:style w:type="paragraph" w:styleId="Heading1">
    <w:name w:val="heading 1"/>
    <w:basedOn w:val="Normal"/>
    <w:link w:val="Heading1Char"/>
    <w:uiPriority w:val="9"/>
    <w:qFormat/>
    <w:rsid w:val="00B06CF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B06CFD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B06CFD"/>
    <w:rPr>
      <w:i/>
      <w:iCs/>
    </w:rPr>
  </w:style>
  <w:style w:type="character" w:customStyle="1" w:styleId="Heading1Char">
    <w:name w:val="Heading 1 Char"/>
    <w:basedOn w:val="DefaultParagraphFont"/>
    <w:link w:val="Heading1"/>
    <w:uiPriority w:val="9"/>
    <w:rsid w:val="00B06CFD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title-text">
    <w:name w:val="title-text"/>
    <w:basedOn w:val="DefaultParagraphFont"/>
    <w:rsid w:val="00B06CF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D7D37"/>
  </w:style>
  <w:style w:type="paragraph" w:styleId="Heading1">
    <w:name w:val="heading 1"/>
    <w:basedOn w:val="Normal"/>
    <w:link w:val="Heading1Char"/>
    <w:uiPriority w:val="9"/>
    <w:qFormat/>
    <w:rsid w:val="00B06CF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B06CFD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B06CFD"/>
    <w:rPr>
      <w:i/>
      <w:iCs/>
    </w:rPr>
  </w:style>
  <w:style w:type="character" w:customStyle="1" w:styleId="Heading1Char">
    <w:name w:val="Heading 1 Char"/>
    <w:basedOn w:val="DefaultParagraphFont"/>
    <w:link w:val="Heading1"/>
    <w:uiPriority w:val="9"/>
    <w:rsid w:val="00B06CFD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title-text">
    <w:name w:val="title-text"/>
    <w:basedOn w:val="DefaultParagraphFont"/>
    <w:rsid w:val="00B06C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45729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sciencedirect.com/topics/chemical-engineering/silver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sciencedirect.com/topics/chemical-engineering/nanoparticles" TargetMode="External"/><Relationship Id="rId5" Type="http://schemas.openxmlformats.org/officeDocument/2006/relationships/hyperlink" Target="https://www.sciencedirect.com/topics/chemical-engineering/silica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239</Words>
  <Characters>1364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DR.MATOJO</dc:creator>
  <cp:lastModifiedBy>DR.MATOJO</cp:lastModifiedBy>
  <cp:revision>1</cp:revision>
  <dcterms:created xsi:type="dcterms:W3CDTF">2019-06-11T09:20:00Z</dcterms:created>
  <dcterms:modified xsi:type="dcterms:W3CDTF">2019-06-11T09:23:00Z</dcterms:modified>
</cp:coreProperties>
</file>