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31085" w14:textId="5EC54B64" w:rsidR="00D35283" w:rsidRPr="001F149E" w:rsidRDefault="001F149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The Perfective Form in </w:t>
      </w:r>
      <w:proofErr w:type="spellStart"/>
      <w:r w:rsidRPr="001F149E">
        <w:rPr>
          <w:rFonts w:ascii="Times New Roman" w:hAnsi="Times New Roman" w:cs="Times New Roman"/>
          <w:sz w:val="24"/>
          <w:szCs w:val="24"/>
          <w:lang w:val="en-US"/>
        </w:rPr>
        <w:t>Arusa</w:t>
      </w:r>
      <w:proofErr w:type="spellEnd"/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– a Cognitive-Grammaticalization Model</w:t>
      </w:r>
    </w:p>
    <w:p w14:paraId="51EA365C" w14:textId="71F2AFF9" w:rsidR="001F149E" w:rsidRPr="001F149E" w:rsidRDefault="001F149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F149E">
        <w:rPr>
          <w:rFonts w:ascii="Times New Roman" w:hAnsi="Times New Roman" w:cs="Times New Roman"/>
          <w:sz w:val="24"/>
          <w:szCs w:val="24"/>
          <w:lang w:val="en-US"/>
        </w:rPr>
        <w:t>Abstract</w:t>
      </w:r>
    </w:p>
    <w:p w14:paraId="059FAFCF" w14:textId="036A9858" w:rsidR="001F149E" w:rsidRPr="001F149E" w:rsidRDefault="001F149E" w:rsidP="001F14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The present paper studies the semantics of the so-called perfective (PFV) form in </w:t>
      </w:r>
      <w:proofErr w:type="spellStart"/>
      <w:r w:rsidRPr="001F149E">
        <w:rPr>
          <w:rFonts w:ascii="Times New Roman" w:hAnsi="Times New Roman" w:cs="Times New Roman"/>
          <w:sz w:val="24"/>
          <w:szCs w:val="24"/>
          <w:lang w:val="en-US"/>
        </w:rPr>
        <w:t>Arusa</w:t>
      </w:r>
      <w:proofErr w:type="spellEnd"/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(Maasai),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using the model of the dynamic (one- and two-dimensional) semantic maps. The analysis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demonstrates that PFV is a broad, semi-advanced resultative-path gram. It spans large sections of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the two sub-paths of the resultative path: the anterior path (present perfect, perfective and non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perfective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past, as well pluperfect and future perfect) and the simultaneous path (present stative).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However, the PFV form is incompatible with the input sense of the resultative path (a resultative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proper present) and the most advanced stages of the two sub-paths (non-stative present and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progressive past). If the information related to prototypicality is included, the map adopts the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shape of a wave with the prototypicality peaks located in the area of a perfective past and, to a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lesser degree, a present perfect. The senses of a non-perfective past and a stative present are less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prototypical. Other senses (pluperfect, future perfect and counterfactual </w:t>
      </w:r>
      <w:proofErr w:type="spellStart"/>
      <w:r w:rsidRPr="001F149E">
        <w:rPr>
          <w:rFonts w:ascii="Times New Roman" w:hAnsi="Times New Roman" w:cs="Times New Roman"/>
          <w:i/>
          <w:iCs/>
          <w:sz w:val="24"/>
          <w:szCs w:val="24"/>
          <w:lang w:val="en-US"/>
        </w:rPr>
        <w:t>irrealis</w:t>
      </w:r>
      <w:proofErr w:type="spellEnd"/>
      <w:r w:rsidRPr="001F149E">
        <w:rPr>
          <w:rFonts w:ascii="Times New Roman" w:hAnsi="Times New Roman" w:cs="Times New Roman"/>
          <w:sz w:val="24"/>
          <w:szCs w:val="24"/>
          <w:lang w:val="en-US"/>
        </w:rPr>
        <w:t>) are non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prototypical,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contributing minimally to the gram’s semantics.</w:t>
      </w:r>
    </w:p>
    <w:p w14:paraId="19F13C92" w14:textId="77777777" w:rsidR="001F149E" w:rsidRPr="001F149E" w:rsidRDefault="001F149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655C970" w14:textId="53A27695" w:rsidR="001F149E" w:rsidRPr="001F149E" w:rsidRDefault="001F149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F149E">
        <w:rPr>
          <w:rFonts w:ascii="Times New Roman" w:hAnsi="Times New Roman" w:cs="Times New Roman"/>
          <w:sz w:val="24"/>
          <w:szCs w:val="24"/>
          <w:lang w:val="en-US"/>
        </w:rPr>
        <w:t>Andrason</w:t>
      </w:r>
      <w:proofErr w:type="spellEnd"/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, A. &amp; Karani, M. 2017. 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The Perfective Form in </w:t>
      </w:r>
      <w:proofErr w:type="spellStart"/>
      <w:r w:rsidRPr="001F149E">
        <w:rPr>
          <w:rFonts w:ascii="Times New Roman" w:hAnsi="Times New Roman" w:cs="Times New Roman"/>
          <w:sz w:val="24"/>
          <w:szCs w:val="24"/>
          <w:lang w:val="en-US"/>
        </w:rPr>
        <w:t>Arusa</w:t>
      </w:r>
      <w:proofErr w:type="spellEnd"/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 – a Cognitive-Grammaticalization Model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F149E">
        <w:rPr>
          <w:rFonts w:ascii="Times New Roman" w:hAnsi="Times New Roman" w:cs="Times New Roman"/>
          <w:i/>
          <w:iCs/>
          <w:sz w:val="24"/>
          <w:szCs w:val="24"/>
          <w:lang w:val="en-US"/>
        </w:rPr>
        <w:t>Asian and African Studies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, V</w:t>
      </w:r>
      <w:bookmarkStart w:id="0" w:name="_GoBack"/>
      <w:bookmarkEnd w:id="0"/>
      <w:r w:rsidRPr="001F149E">
        <w:rPr>
          <w:rFonts w:ascii="Times New Roman" w:hAnsi="Times New Roman" w:cs="Times New Roman"/>
          <w:sz w:val="24"/>
          <w:szCs w:val="24"/>
          <w:lang w:val="en-US"/>
        </w:rPr>
        <w:t>olume 26, Number 1</w:t>
      </w:r>
      <w:r w:rsidRPr="001F149E">
        <w:rPr>
          <w:rFonts w:ascii="Times New Roman" w:hAnsi="Times New Roman" w:cs="Times New Roman"/>
          <w:sz w:val="24"/>
          <w:szCs w:val="24"/>
          <w:lang w:val="en-US"/>
        </w:rPr>
        <w:t>. pp 69-101</w:t>
      </w:r>
    </w:p>
    <w:sectPr w:rsidR="001F149E" w:rsidRPr="001F14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49E"/>
    <w:rsid w:val="001F149E"/>
    <w:rsid w:val="00D3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F3AD1"/>
  <w15:chartTrackingRefBased/>
  <w15:docId w15:val="{99C0A169-7F9B-4542-BF88-B7E9392F2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2019-10-02T11:40:00Z</dcterms:created>
  <dcterms:modified xsi:type="dcterms:W3CDTF">2019-10-02T11:48:00Z</dcterms:modified>
</cp:coreProperties>
</file>