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1B56" w:rsidRDefault="004F1B56" w:rsidP="004F1B56">
      <w:pPr>
        <w:spacing w:line="480" w:lineRule="auto"/>
        <w:jc w:val="both"/>
        <w:rPr>
          <w:rFonts w:ascii="Times New Roman" w:hAnsi="Times New Roman" w:hint="eastAsia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The</w:t>
      </w:r>
      <w:r>
        <w:rPr>
          <w:rFonts w:ascii="Times New Roman" w:hAnsi="Times New Roman" w:hint="eastAsia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development of visible-light </w:t>
      </w:r>
      <w:r>
        <w:rPr>
          <w:rFonts w:ascii="Times New Roman" w:hAnsi="Times New Roman" w:hint="eastAsia"/>
          <w:sz w:val="24"/>
          <w:szCs w:val="24"/>
        </w:rPr>
        <w:t>effective</w:t>
      </w:r>
      <w:r>
        <w:rPr>
          <w:rFonts w:ascii="Times New Roman" w:hAnsi="Times New Roman"/>
          <w:sz w:val="24"/>
          <w:szCs w:val="24"/>
        </w:rPr>
        <w:t xml:space="preserve"> </w:t>
      </w:r>
      <w:r w:rsidRPr="000B2D9B">
        <w:rPr>
          <w:rFonts w:ascii="Times New Roman" w:hAnsi="Times New Roman"/>
          <w:sz w:val="24"/>
          <w:szCs w:val="24"/>
        </w:rPr>
        <w:t>TiO</w:t>
      </w:r>
      <w:r w:rsidRPr="000B2D9B">
        <w:rPr>
          <w:rFonts w:ascii="Times New Roman" w:hAnsi="Times New Roman"/>
          <w:sz w:val="24"/>
          <w:szCs w:val="24"/>
          <w:vertAlign w:val="subscript"/>
        </w:rPr>
        <w:t>2</w:t>
      </w:r>
      <w:r>
        <w:rPr>
          <w:rFonts w:ascii="Times New Roman" w:hAnsi="Times New Roman" w:hint="eastAsia"/>
          <w:sz w:val="24"/>
          <w:szCs w:val="24"/>
          <w:vertAlign w:val="subscript"/>
        </w:rPr>
        <w:t xml:space="preserve"> </w:t>
      </w:r>
      <w:r>
        <w:rPr>
          <w:rFonts w:ascii="Times New Roman" w:hAnsi="Times New Roman"/>
          <w:sz w:val="24"/>
          <w:szCs w:val="24"/>
        </w:rPr>
        <w:t>allows low cost degradation</w:t>
      </w:r>
      <w:r>
        <w:rPr>
          <w:rFonts w:ascii="Times New Roman" w:hAnsi="Times New Roman" w:hint="eastAsia"/>
          <w:sz w:val="24"/>
          <w:szCs w:val="24"/>
        </w:rPr>
        <w:t xml:space="preserve"> of </w:t>
      </w:r>
      <w:r>
        <w:rPr>
          <w:rFonts w:ascii="Times New Roman" w:hAnsi="Times New Roman"/>
          <w:sz w:val="24"/>
          <w:szCs w:val="24"/>
        </w:rPr>
        <w:t xml:space="preserve">toxic non-biodegradable </w:t>
      </w:r>
      <w:r>
        <w:rPr>
          <w:rFonts w:ascii="Times New Roman" w:hAnsi="Times New Roman" w:hint="eastAsia"/>
          <w:sz w:val="24"/>
          <w:szCs w:val="24"/>
        </w:rPr>
        <w:t xml:space="preserve">organic pollutants. In the present study a series of vanadium doped </w:t>
      </w:r>
      <w:proofErr w:type="spellStart"/>
      <w:proofErr w:type="gramStart"/>
      <w:r>
        <w:rPr>
          <w:rFonts w:ascii="Times New Roman" w:hAnsi="Times New Roman" w:hint="eastAsia"/>
          <w:sz w:val="24"/>
          <w:szCs w:val="24"/>
        </w:rPr>
        <w:t>titania</w:t>
      </w:r>
      <w:proofErr w:type="spellEnd"/>
      <w:proofErr w:type="gramEnd"/>
      <w:r>
        <w:rPr>
          <w:rFonts w:ascii="Times New Roman" w:hAnsi="Times New Roman" w:hint="eastAsia"/>
          <w:sz w:val="24"/>
          <w:szCs w:val="24"/>
        </w:rPr>
        <w:t xml:space="preserve"> (V-</w:t>
      </w:r>
      <w:r w:rsidRPr="000B2D9B">
        <w:rPr>
          <w:rFonts w:ascii="Times New Roman" w:hAnsi="Times New Roman"/>
          <w:sz w:val="24"/>
          <w:szCs w:val="24"/>
        </w:rPr>
        <w:t>TiO</w:t>
      </w:r>
      <w:r w:rsidRPr="000B2D9B">
        <w:rPr>
          <w:rFonts w:ascii="Times New Roman" w:hAnsi="Times New Roman"/>
          <w:sz w:val="24"/>
          <w:szCs w:val="24"/>
          <w:vertAlign w:val="subscript"/>
        </w:rPr>
        <w:t>2</w:t>
      </w:r>
      <w:r>
        <w:rPr>
          <w:rFonts w:ascii="Times New Roman" w:hAnsi="Times New Roman" w:hint="eastAsia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  <w:vertAlign w:val="subscript"/>
        </w:rPr>
        <w:t xml:space="preserve"> </w:t>
      </w:r>
      <w:r>
        <w:rPr>
          <w:rFonts w:ascii="Times New Roman" w:hAnsi="Times New Roman"/>
          <w:sz w:val="24"/>
          <w:szCs w:val="24"/>
        </w:rPr>
        <w:t>photocatalysts</w:t>
      </w:r>
      <w:r>
        <w:rPr>
          <w:rFonts w:ascii="Times New Roman" w:hAnsi="Times New Roman" w:hint="eastAsia"/>
          <w:sz w:val="24"/>
          <w:szCs w:val="24"/>
        </w:rPr>
        <w:t xml:space="preserve"> with V-to-Ti of 0.03, 0.06 and 0.1 were synthesized by either one-step or two-step modified sol-</w:t>
      </w:r>
      <w:r>
        <w:rPr>
          <w:rFonts w:ascii="Times New Roman" w:hAnsi="Times New Roman"/>
          <w:sz w:val="24"/>
          <w:szCs w:val="24"/>
        </w:rPr>
        <w:t>gel approach</w:t>
      </w:r>
      <w:r>
        <w:rPr>
          <w:rFonts w:ascii="Times New Roman" w:hAnsi="Times New Roman" w:hint="eastAsia"/>
          <w:sz w:val="24"/>
          <w:szCs w:val="24"/>
        </w:rPr>
        <w:t xml:space="preserve">es. Titanium oxychloride solution was used as a </w:t>
      </w:r>
      <w:proofErr w:type="spellStart"/>
      <w:proofErr w:type="gramStart"/>
      <w:r>
        <w:rPr>
          <w:rFonts w:ascii="Times New Roman" w:hAnsi="Times New Roman" w:hint="eastAsia"/>
          <w:sz w:val="24"/>
          <w:szCs w:val="24"/>
        </w:rPr>
        <w:t>titania</w:t>
      </w:r>
      <w:proofErr w:type="spellEnd"/>
      <w:proofErr w:type="gramEnd"/>
      <w:r>
        <w:rPr>
          <w:rFonts w:ascii="Times New Roman" w:hAnsi="Times New Roman" w:hint="eastAsia"/>
          <w:sz w:val="24"/>
          <w:szCs w:val="24"/>
        </w:rPr>
        <w:t xml:space="preserve"> source while vanadium </w:t>
      </w:r>
      <w:proofErr w:type="spellStart"/>
      <w:r>
        <w:rPr>
          <w:rFonts w:ascii="Times New Roman" w:hAnsi="Times New Roman" w:hint="eastAsia"/>
          <w:sz w:val="24"/>
          <w:szCs w:val="24"/>
        </w:rPr>
        <w:t>pentaoxide</w:t>
      </w:r>
      <w:proofErr w:type="spellEnd"/>
      <w:r>
        <w:rPr>
          <w:rFonts w:ascii="Times New Roman" w:hAnsi="Times New Roman" w:hint="eastAsia"/>
          <w:sz w:val="24"/>
          <w:szCs w:val="24"/>
        </w:rPr>
        <w:t xml:space="preserve"> was used as a </w:t>
      </w:r>
      <w:proofErr w:type="spellStart"/>
      <w:r>
        <w:rPr>
          <w:rFonts w:ascii="Times New Roman" w:hAnsi="Times New Roman" w:hint="eastAsia"/>
          <w:sz w:val="24"/>
          <w:szCs w:val="24"/>
        </w:rPr>
        <w:t>vanadia</w:t>
      </w:r>
      <w:proofErr w:type="spellEnd"/>
      <w:r>
        <w:rPr>
          <w:rFonts w:ascii="Times New Roman" w:hAnsi="Times New Roman" w:hint="eastAsia"/>
          <w:sz w:val="24"/>
          <w:szCs w:val="24"/>
        </w:rPr>
        <w:t xml:space="preserve"> source to form V-</w:t>
      </w:r>
      <w:r w:rsidRPr="000B2D9B">
        <w:rPr>
          <w:rFonts w:ascii="Times New Roman" w:hAnsi="Times New Roman"/>
          <w:sz w:val="24"/>
          <w:szCs w:val="24"/>
        </w:rPr>
        <w:t>TiO</w:t>
      </w:r>
      <w:r w:rsidRPr="000B2D9B">
        <w:rPr>
          <w:rFonts w:ascii="Times New Roman" w:hAnsi="Times New Roman"/>
          <w:sz w:val="24"/>
          <w:szCs w:val="24"/>
          <w:vertAlign w:val="subscript"/>
        </w:rPr>
        <w:t>2</w:t>
      </w:r>
      <w:r>
        <w:rPr>
          <w:rFonts w:ascii="Times New Roman" w:hAnsi="Times New Roman" w:hint="eastAsia"/>
          <w:sz w:val="24"/>
          <w:szCs w:val="24"/>
          <w:vertAlign w:val="subscript"/>
        </w:rPr>
        <w:t xml:space="preserve"> </w:t>
      </w:r>
      <w:r>
        <w:rPr>
          <w:rFonts w:ascii="Times New Roman" w:hAnsi="Times New Roman" w:hint="eastAsia"/>
          <w:sz w:val="24"/>
          <w:szCs w:val="24"/>
        </w:rPr>
        <w:t>in the absence of surfactants. One-step process was performed through the reaction of the</w:t>
      </w:r>
      <w:r w:rsidRPr="00BB57A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 w:hint="eastAsia"/>
          <w:sz w:val="24"/>
          <w:szCs w:val="24"/>
        </w:rPr>
        <w:t>TiO</w:t>
      </w:r>
      <w:r w:rsidRPr="00B4405C">
        <w:rPr>
          <w:rFonts w:ascii="Times New Roman" w:hAnsi="Times New Roman" w:hint="eastAsia"/>
          <w:sz w:val="24"/>
          <w:szCs w:val="24"/>
          <w:vertAlign w:val="subscript"/>
        </w:rPr>
        <w:t>2</w:t>
      </w:r>
      <w:r w:rsidRPr="00BB57A4">
        <w:rPr>
          <w:rFonts w:ascii="Times New Roman" w:hAnsi="Times New Roman"/>
          <w:sz w:val="24"/>
          <w:szCs w:val="24"/>
        </w:rPr>
        <w:t xml:space="preserve"> source with vanadium source</w:t>
      </w:r>
      <w:r>
        <w:rPr>
          <w:rFonts w:ascii="Times New Roman" w:hAnsi="Times New Roman" w:hint="eastAsia"/>
          <w:sz w:val="24"/>
          <w:szCs w:val="24"/>
        </w:rPr>
        <w:t xml:space="preserve">. In two-step route the </w:t>
      </w:r>
      <w:proofErr w:type="gramStart"/>
      <w:r w:rsidRPr="000B2D9B"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 w:hint="eastAsia"/>
          <w:sz w:val="24"/>
          <w:szCs w:val="24"/>
        </w:rPr>
        <w:t>(</w:t>
      </w:r>
      <w:proofErr w:type="gramEnd"/>
      <w:r w:rsidRPr="000B2D9B"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 w:hint="eastAsia"/>
          <w:sz w:val="24"/>
          <w:szCs w:val="24"/>
        </w:rPr>
        <w:t>H)</w:t>
      </w:r>
      <w:r>
        <w:rPr>
          <w:rFonts w:ascii="Times New Roman" w:hAnsi="Times New Roman" w:hint="eastAsia"/>
          <w:sz w:val="24"/>
          <w:szCs w:val="24"/>
          <w:vertAlign w:val="subscript"/>
        </w:rPr>
        <w:t>4</w:t>
      </w:r>
      <w:r>
        <w:rPr>
          <w:rFonts w:ascii="Times New Roman" w:hAnsi="Times New Roman" w:hint="eastAsia"/>
          <w:sz w:val="24"/>
          <w:szCs w:val="24"/>
        </w:rPr>
        <w:t xml:space="preserve"> gel was preformed through gelation of the TiO</w:t>
      </w:r>
      <w:r w:rsidRPr="00B4405C">
        <w:rPr>
          <w:rFonts w:ascii="Times New Roman" w:hAnsi="Times New Roman" w:hint="eastAsia"/>
          <w:sz w:val="24"/>
          <w:szCs w:val="24"/>
          <w:vertAlign w:val="subscript"/>
        </w:rPr>
        <w:t>2</w:t>
      </w:r>
      <w:r w:rsidRPr="00BB57A4">
        <w:rPr>
          <w:rFonts w:ascii="Times New Roman" w:hAnsi="Times New Roman"/>
          <w:sz w:val="24"/>
          <w:szCs w:val="24"/>
        </w:rPr>
        <w:t xml:space="preserve"> source </w:t>
      </w:r>
      <w:r>
        <w:rPr>
          <w:rFonts w:ascii="Times New Roman" w:hAnsi="Times New Roman" w:hint="eastAsia"/>
          <w:sz w:val="24"/>
          <w:szCs w:val="24"/>
        </w:rPr>
        <w:t xml:space="preserve">using </w:t>
      </w:r>
      <w:r>
        <w:rPr>
          <w:rFonts w:ascii="Times New Roman" w:hAnsi="Times New Roman"/>
          <w:sz w:val="24"/>
          <w:szCs w:val="24"/>
        </w:rPr>
        <w:t xml:space="preserve">aqueous </w:t>
      </w:r>
      <w:r>
        <w:rPr>
          <w:rFonts w:ascii="Times New Roman" w:hAnsi="Times New Roman" w:hint="eastAsia"/>
          <w:sz w:val="24"/>
          <w:szCs w:val="24"/>
        </w:rPr>
        <w:t>ammonium and then peptized in the acidic vanadium solution</w:t>
      </w:r>
      <w:r w:rsidRPr="00BB57A4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 w:hint="eastAsia"/>
          <w:sz w:val="24"/>
          <w:szCs w:val="24"/>
        </w:rPr>
        <w:t xml:space="preserve"> The physicochemical properties of the samples were examined by XRF, XRD, UV-visible DRS, SEM-EDAX, TEM, DTA-TGA</w:t>
      </w:r>
      <w:r>
        <w:rPr>
          <w:rFonts w:ascii="Times New Roman" w:hAnsi="Times New Roman"/>
          <w:sz w:val="24"/>
          <w:szCs w:val="24"/>
        </w:rPr>
        <w:t>, XPS</w:t>
      </w:r>
      <w:r>
        <w:rPr>
          <w:rFonts w:ascii="Times New Roman" w:hAnsi="Times New Roman" w:hint="eastAsia"/>
          <w:sz w:val="24"/>
          <w:szCs w:val="24"/>
        </w:rPr>
        <w:t xml:space="preserve"> and nitrogen gas physisorption studies analyses.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 w:hint="eastAsia"/>
          <w:sz w:val="24"/>
          <w:szCs w:val="24"/>
        </w:rPr>
        <w:t>t was observed that the morphology, crystal structure a</w:t>
      </w:r>
      <w:r>
        <w:rPr>
          <w:rFonts w:ascii="Times New Roman" w:hAnsi="Times New Roman"/>
          <w:sz w:val="24"/>
          <w:szCs w:val="24"/>
        </w:rPr>
        <w:t xml:space="preserve">nd </w:t>
      </w:r>
      <w:r>
        <w:rPr>
          <w:rFonts w:ascii="Times New Roman" w:hAnsi="Times New Roman" w:hint="eastAsia"/>
          <w:sz w:val="24"/>
          <w:szCs w:val="24"/>
        </w:rPr>
        <w:t xml:space="preserve">photochemical properties of the obtained samples were largely dependent on the calcination temperature, synthetic approach and V-to-Ti ratios.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 w:hint="eastAsia"/>
          <w:sz w:val="24"/>
          <w:szCs w:val="24"/>
        </w:rPr>
        <w:t xml:space="preserve">alcination of the samples yielded large ultrafine and perhaps </w:t>
      </w:r>
      <w:proofErr w:type="spellStart"/>
      <w:r>
        <w:rPr>
          <w:rFonts w:ascii="Times New Roman" w:hAnsi="Times New Roman" w:hint="eastAsia"/>
          <w:sz w:val="24"/>
          <w:szCs w:val="24"/>
        </w:rPr>
        <w:t>monodispersed</w:t>
      </w:r>
      <w:proofErr w:type="spellEnd"/>
      <w:r>
        <w:rPr>
          <w:rFonts w:ascii="Times New Roman" w:hAnsi="Times New Roman" w:hint="eastAsia"/>
          <w:sz w:val="24"/>
          <w:szCs w:val="24"/>
        </w:rPr>
        <w:t xml:space="preserve"> particles with different sizes depending on the synthetic technique. 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 w:hint="eastAsia"/>
          <w:sz w:val="24"/>
          <w:szCs w:val="24"/>
        </w:rPr>
        <w:t xml:space="preserve">he photocatalytic performance of the samples </w:t>
      </w:r>
      <w:r>
        <w:rPr>
          <w:rFonts w:ascii="Times New Roman" w:hAnsi="Times New Roman"/>
          <w:sz w:val="24"/>
          <w:szCs w:val="24"/>
        </w:rPr>
        <w:t>was</w:t>
      </w:r>
      <w:r>
        <w:rPr>
          <w:rFonts w:ascii="Times New Roman" w:hAnsi="Times New Roman" w:hint="eastAsia"/>
          <w:sz w:val="24"/>
          <w:szCs w:val="24"/>
        </w:rPr>
        <w:t xml:space="preserve"> tested in the photodegradation of methylene blue in the presence of natural </w:t>
      </w:r>
      <w:r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 w:hint="eastAsia"/>
          <w:sz w:val="24"/>
          <w:szCs w:val="24"/>
        </w:rPr>
        <w:t xml:space="preserve">unlight. The photocatalytic activities of the samples synthesized by two-step route were higher than that of the samples yielded through one-step approach. 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 w:hint="eastAsia"/>
          <w:sz w:val="24"/>
          <w:szCs w:val="24"/>
        </w:rPr>
        <w:t xml:space="preserve">hus, the present report suggest </w:t>
      </w:r>
      <w:r>
        <w:rPr>
          <w:rFonts w:ascii="Times New Roman" w:hAnsi="Times New Roman"/>
          <w:sz w:val="24"/>
          <w:szCs w:val="24"/>
        </w:rPr>
        <w:t>systematic</w:t>
      </w:r>
      <w:r>
        <w:rPr>
          <w:rFonts w:ascii="Times New Roman" w:hAnsi="Times New Roman" w:hint="eastAsia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convenient</w:t>
      </w:r>
      <w:r>
        <w:rPr>
          <w:rFonts w:ascii="Times New Roman" w:hAnsi="Times New Roman" w:hint="eastAsia"/>
          <w:sz w:val="24"/>
          <w:szCs w:val="24"/>
        </w:rPr>
        <w:t xml:space="preserve"> and cost-effective</w:t>
      </w:r>
      <w:r>
        <w:rPr>
          <w:rFonts w:ascii="Times New Roman" w:hAnsi="Times New Roman"/>
          <w:sz w:val="24"/>
          <w:szCs w:val="24"/>
        </w:rPr>
        <w:t xml:space="preserve"> sol-gel </w:t>
      </w:r>
      <w:r>
        <w:rPr>
          <w:rFonts w:ascii="Times New Roman" w:hAnsi="Times New Roman" w:hint="eastAsia"/>
          <w:sz w:val="24"/>
          <w:szCs w:val="24"/>
        </w:rPr>
        <w:t>techniques to yield V-</w:t>
      </w:r>
      <w:r w:rsidRPr="000B2D9B">
        <w:rPr>
          <w:rFonts w:ascii="Times New Roman" w:hAnsi="Times New Roman"/>
          <w:sz w:val="24"/>
          <w:szCs w:val="24"/>
        </w:rPr>
        <w:t>TiO</w:t>
      </w:r>
      <w:r w:rsidRPr="000B2D9B">
        <w:rPr>
          <w:rFonts w:ascii="Times New Roman" w:hAnsi="Times New Roman"/>
          <w:sz w:val="24"/>
          <w:szCs w:val="24"/>
          <w:vertAlign w:val="subscript"/>
        </w:rPr>
        <w:t>2</w:t>
      </w:r>
      <w:r>
        <w:rPr>
          <w:rFonts w:ascii="Times New Roman" w:hAnsi="Times New Roman" w:hint="eastAsia"/>
          <w:sz w:val="24"/>
          <w:szCs w:val="24"/>
          <w:vertAlign w:val="subscript"/>
        </w:rPr>
        <w:t xml:space="preserve"> </w:t>
      </w:r>
      <w:r>
        <w:rPr>
          <w:rFonts w:ascii="Times New Roman" w:hAnsi="Times New Roman" w:hint="eastAsia"/>
          <w:sz w:val="24"/>
          <w:szCs w:val="24"/>
        </w:rPr>
        <w:t xml:space="preserve">photocatalysts with harnessed </w:t>
      </w:r>
      <w:r>
        <w:rPr>
          <w:rFonts w:ascii="Times New Roman" w:hAnsi="Times New Roman"/>
          <w:sz w:val="24"/>
          <w:szCs w:val="24"/>
        </w:rPr>
        <w:t>photocatalytic performance</w:t>
      </w:r>
      <w:r>
        <w:rPr>
          <w:rFonts w:ascii="Times New Roman" w:hAnsi="Times New Roman" w:hint="eastAsia"/>
          <w:sz w:val="24"/>
          <w:szCs w:val="24"/>
        </w:rPr>
        <w:t xml:space="preserve"> for decolorization</w:t>
      </w:r>
      <w:bookmarkStart w:id="0" w:name="_GoBack"/>
      <w:bookmarkEnd w:id="0"/>
      <w:r>
        <w:rPr>
          <w:rFonts w:ascii="Times New Roman" w:hAnsi="Times New Roman" w:hint="eastAsia"/>
          <w:sz w:val="24"/>
          <w:szCs w:val="24"/>
        </w:rPr>
        <w:t xml:space="preserve"> of toxic organic pollutants in the presence of </w:t>
      </w:r>
      <w:r>
        <w:rPr>
          <w:rFonts w:ascii="Times New Roman" w:hAnsi="Times New Roman"/>
          <w:sz w:val="24"/>
          <w:szCs w:val="24"/>
        </w:rPr>
        <w:t>natural s</w:t>
      </w:r>
      <w:r>
        <w:rPr>
          <w:rFonts w:ascii="Times New Roman" w:hAnsi="Times New Roman" w:hint="eastAsia"/>
          <w:sz w:val="24"/>
          <w:szCs w:val="24"/>
        </w:rPr>
        <w:t>olar irradiation.</w:t>
      </w:r>
    </w:p>
    <w:p w:rsidR="00050BB9" w:rsidRDefault="00050BB9"/>
    <w:sectPr w:rsidR="00050BB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1B56"/>
    <w:rsid w:val="00050BB9"/>
    <w:rsid w:val="004F1B56"/>
    <w:rsid w:val="00C12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42118A4-CFE3-4588-8C91-D91050FA7E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F1B56"/>
    <w:pPr>
      <w:spacing w:after="200" w:line="276" w:lineRule="auto"/>
    </w:pPr>
    <w:rPr>
      <w:rFonts w:ascii="Calibri" w:eastAsia="Malgun Gothic" w:hAnsi="Calibri" w:cs="Times New Roman"/>
      <w:lang w:eastAsia="ko-K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266</Words>
  <Characters>1518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</dc:creator>
  <cp:keywords/>
  <dc:description/>
  <cp:lastModifiedBy>Windows</cp:lastModifiedBy>
  <cp:revision>2</cp:revision>
  <dcterms:created xsi:type="dcterms:W3CDTF">2015-02-23T09:46:00Z</dcterms:created>
  <dcterms:modified xsi:type="dcterms:W3CDTF">2015-02-23T09:48:00Z</dcterms:modified>
</cp:coreProperties>
</file>