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52DFC" w:rsidRDefault="00552DFC" w:rsidP="00552DFC">
      <w:pPr>
        <w:pStyle w:val="Heading1"/>
        <w:rPr>
          <w:color w:val="000000"/>
        </w:rPr>
      </w:pPr>
      <w:r>
        <w:rPr>
          <w:rStyle w:val="title-text"/>
          <w:color w:val="000000"/>
        </w:rPr>
        <w:t xml:space="preserve">Sequential repetitive chemical reduction technique to study size-property relationships of </w:t>
      </w:r>
      <w:proofErr w:type="spellStart"/>
      <w:r>
        <w:rPr>
          <w:rStyle w:val="title-text"/>
          <w:color w:val="000000"/>
        </w:rPr>
        <w:t>graphene</w:t>
      </w:r>
      <w:proofErr w:type="spellEnd"/>
      <w:r>
        <w:rPr>
          <w:rStyle w:val="title-text"/>
          <w:color w:val="000000"/>
        </w:rPr>
        <w:t xml:space="preserve"> attached Ag nanoparticle</w:t>
      </w:r>
    </w:p>
    <w:p w:rsidR="00552DFC" w:rsidRDefault="00552DFC" w:rsidP="00552DFC">
      <w:pPr>
        <w:rPr>
          <w:color w:val="000000"/>
          <w:sz w:val="27"/>
          <w:szCs w:val="27"/>
        </w:rPr>
      </w:pPr>
      <w:r>
        <w:rPr>
          <w:color w:val="000000"/>
          <w:sz w:val="27"/>
          <w:szCs w:val="27"/>
        </w:rPr>
        <w:t xml:space="preserve"> </w:t>
      </w:r>
    </w:p>
    <w:p w:rsidR="00D16A8A" w:rsidRDefault="00552DFC" w:rsidP="00552DFC">
      <w:bookmarkStart w:id="0" w:name="_GoBack"/>
      <w:bookmarkEnd w:id="0"/>
      <w:r>
        <w:rPr>
          <w:color w:val="000000"/>
          <w:sz w:val="27"/>
          <w:szCs w:val="27"/>
        </w:rPr>
        <w:t>The present study demonstrates a novel, systematic and application route synthesis approach to develop size-property relationship and control the growth of silver nanoparticles (</w:t>
      </w:r>
      <w:proofErr w:type="spellStart"/>
      <w:r>
        <w:rPr>
          <w:color w:val="000000"/>
          <w:sz w:val="27"/>
          <w:szCs w:val="27"/>
        </w:rPr>
        <w:t>AgNPs</w:t>
      </w:r>
      <w:proofErr w:type="spellEnd"/>
      <w:r>
        <w:rPr>
          <w:color w:val="000000"/>
          <w:sz w:val="27"/>
          <w:szCs w:val="27"/>
        </w:rPr>
        <w:t xml:space="preserve">) embedded on reduced </w:t>
      </w:r>
      <w:proofErr w:type="spellStart"/>
      <w:r>
        <w:rPr>
          <w:color w:val="000000"/>
          <w:sz w:val="27"/>
          <w:szCs w:val="27"/>
        </w:rPr>
        <w:t>graphene</w:t>
      </w:r>
      <w:proofErr w:type="spellEnd"/>
      <w:r>
        <w:rPr>
          <w:color w:val="000000"/>
          <w:sz w:val="27"/>
          <w:szCs w:val="27"/>
        </w:rPr>
        <w:t xml:space="preserve"> oxide (</w:t>
      </w:r>
      <w:proofErr w:type="spellStart"/>
      <w:r>
        <w:rPr>
          <w:color w:val="000000"/>
          <w:sz w:val="27"/>
          <w:szCs w:val="27"/>
        </w:rPr>
        <w:t>rGO</w:t>
      </w:r>
      <w:proofErr w:type="spellEnd"/>
      <w:r>
        <w:rPr>
          <w:color w:val="000000"/>
          <w:sz w:val="27"/>
          <w:szCs w:val="27"/>
        </w:rPr>
        <w:t>). A sequential repetitive chemical reduction technique to observe the growth of silver nanoparticles (</w:t>
      </w:r>
      <w:proofErr w:type="spellStart"/>
      <w:r>
        <w:rPr>
          <w:color w:val="000000"/>
          <w:sz w:val="27"/>
          <w:szCs w:val="27"/>
        </w:rPr>
        <w:t>AgNPs</w:t>
      </w:r>
      <w:proofErr w:type="spellEnd"/>
      <w:r>
        <w:rPr>
          <w:color w:val="000000"/>
          <w:sz w:val="27"/>
          <w:szCs w:val="27"/>
        </w:rPr>
        <w:t xml:space="preserve">) attached to </w:t>
      </w:r>
      <w:proofErr w:type="spellStart"/>
      <w:r>
        <w:rPr>
          <w:color w:val="000000"/>
          <w:sz w:val="27"/>
          <w:szCs w:val="27"/>
        </w:rPr>
        <w:t>rGO</w:t>
      </w:r>
      <w:proofErr w:type="spellEnd"/>
      <w:r>
        <w:rPr>
          <w:color w:val="000000"/>
          <w:sz w:val="27"/>
          <w:szCs w:val="27"/>
        </w:rPr>
        <w:t xml:space="preserve">, was performed on a single solution of </w:t>
      </w:r>
      <w:proofErr w:type="spellStart"/>
      <w:r>
        <w:rPr>
          <w:color w:val="000000"/>
          <w:sz w:val="27"/>
          <w:szCs w:val="27"/>
        </w:rPr>
        <w:t>graphene</w:t>
      </w:r>
      <w:proofErr w:type="spellEnd"/>
      <w:r>
        <w:rPr>
          <w:color w:val="000000"/>
          <w:sz w:val="27"/>
          <w:szCs w:val="27"/>
        </w:rPr>
        <w:t xml:space="preserve"> oxide (GO) and silver nitrate solution (7 runs, R1–R7) in order to manipulate the growth and size of the </w:t>
      </w:r>
      <w:proofErr w:type="spellStart"/>
      <w:r>
        <w:rPr>
          <w:color w:val="000000"/>
          <w:sz w:val="27"/>
          <w:szCs w:val="27"/>
        </w:rPr>
        <w:t>AgNPs</w:t>
      </w:r>
      <w:proofErr w:type="spellEnd"/>
      <w:r>
        <w:rPr>
          <w:color w:val="000000"/>
          <w:sz w:val="27"/>
          <w:szCs w:val="27"/>
        </w:rPr>
        <w:t xml:space="preserve">. The physical–chemical properties of the samples were examined by RAMAN, XPS, XRD, SEM-EDAX, and HRTEM analyses. It was confirmed that </w:t>
      </w:r>
      <w:proofErr w:type="spellStart"/>
      <w:r>
        <w:rPr>
          <w:color w:val="000000"/>
          <w:sz w:val="27"/>
          <w:szCs w:val="27"/>
        </w:rPr>
        <w:t>AgNPs</w:t>
      </w:r>
      <w:proofErr w:type="spellEnd"/>
      <w:r>
        <w:rPr>
          <w:color w:val="000000"/>
          <w:sz w:val="27"/>
          <w:szCs w:val="27"/>
        </w:rPr>
        <w:t xml:space="preserve"> with diameter varying from 4 nm in first run (R1) to 50 nm in seventh run (R7) can be obtained using this technique. A major correlation between particle size and activities was also observed. Antibacterial activities of the samples were carried out to investigate the disinfection performance of the samples on the Gram negative bacteria (</w:t>
      </w:r>
      <w:r>
        <w:rPr>
          <w:rStyle w:val="Emphasis"/>
          <w:color w:val="000000"/>
          <w:sz w:val="27"/>
          <w:szCs w:val="27"/>
        </w:rPr>
        <w:t>Escherichia coli</w:t>
      </w:r>
      <w:r>
        <w:rPr>
          <w:color w:val="000000"/>
          <w:sz w:val="27"/>
          <w:szCs w:val="27"/>
        </w:rPr>
        <w:t xml:space="preserve">). It was suggested that the sample obtained in the third run (R3) exhibited the highest antibacterial activity as compared to other samples, toward disinfection of bacteria due to its superior properties. This study provides a unique and novel application route to synthesize and control size of </w:t>
      </w:r>
      <w:proofErr w:type="spellStart"/>
      <w:r>
        <w:rPr>
          <w:color w:val="000000"/>
          <w:sz w:val="27"/>
          <w:szCs w:val="27"/>
        </w:rPr>
        <w:t>AgNPs</w:t>
      </w:r>
      <w:proofErr w:type="spellEnd"/>
      <w:r>
        <w:rPr>
          <w:color w:val="000000"/>
          <w:sz w:val="27"/>
          <w:szCs w:val="27"/>
        </w:rPr>
        <w:t xml:space="preserve"> embedded on </w:t>
      </w:r>
      <w:proofErr w:type="spellStart"/>
      <w:r>
        <w:rPr>
          <w:color w:val="000000"/>
          <w:sz w:val="27"/>
          <w:szCs w:val="27"/>
        </w:rPr>
        <w:t>graphene</w:t>
      </w:r>
      <w:proofErr w:type="spellEnd"/>
      <w:r>
        <w:rPr>
          <w:color w:val="000000"/>
          <w:sz w:val="27"/>
          <w:szCs w:val="27"/>
        </w:rPr>
        <w:t xml:space="preserve"> for various applications.</w:t>
      </w:r>
    </w:p>
    <w:sectPr w:rsidR="00D16A8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2DFC"/>
    <w:rsid w:val="00552DFC"/>
    <w:rsid w:val="005E0064"/>
    <w:rsid w:val="0089735E"/>
    <w:rsid w:val="00936980"/>
    <w:rsid w:val="00A84BDA"/>
    <w:rsid w:val="00B510EC"/>
    <w:rsid w:val="00D16A8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01FA450-1618-4BFB-B472-2CF93D1BA7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Calibr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Table"/>
    <w:qFormat/>
    <w:rsid w:val="00B510EC"/>
    <w:pPr>
      <w:spacing w:after="200" w:line="276" w:lineRule="auto"/>
    </w:pPr>
    <w:rPr>
      <w:rFonts w:ascii="Times New Roman" w:hAnsi="Times New Roman" w:cs="Times New Roman"/>
      <w:sz w:val="24"/>
      <w:lang w:val="en-US"/>
    </w:rPr>
  </w:style>
  <w:style w:type="paragraph" w:styleId="Heading1">
    <w:name w:val="heading 1"/>
    <w:basedOn w:val="Normal"/>
    <w:link w:val="Heading1Char"/>
    <w:uiPriority w:val="9"/>
    <w:qFormat/>
    <w:rsid w:val="00552DFC"/>
    <w:pPr>
      <w:spacing w:before="100" w:beforeAutospacing="1" w:after="100" w:afterAutospacing="1" w:line="240" w:lineRule="auto"/>
      <w:outlineLvl w:val="0"/>
    </w:pPr>
    <w:rPr>
      <w:rFonts w:eastAsia="Times New Roman"/>
      <w:b/>
      <w:bCs/>
      <w:kern w:val="36"/>
      <w:sz w:val="48"/>
      <w:szCs w:val="4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sid w:val="00552DFC"/>
    <w:rPr>
      <w:i/>
      <w:iCs/>
    </w:rPr>
  </w:style>
  <w:style w:type="character" w:customStyle="1" w:styleId="Heading1Char">
    <w:name w:val="Heading 1 Char"/>
    <w:basedOn w:val="DefaultParagraphFont"/>
    <w:link w:val="Heading1"/>
    <w:uiPriority w:val="9"/>
    <w:rsid w:val="00552DFC"/>
    <w:rPr>
      <w:rFonts w:ascii="Times New Roman" w:eastAsia="Times New Roman" w:hAnsi="Times New Roman" w:cs="Times New Roman"/>
      <w:b/>
      <w:bCs/>
      <w:kern w:val="36"/>
      <w:sz w:val="48"/>
      <w:szCs w:val="48"/>
      <w:lang w:eastAsia="en-GB"/>
    </w:rPr>
  </w:style>
  <w:style w:type="character" w:customStyle="1" w:styleId="title-text">
    <w:name w:val="title-text"/>
    <w:basedOn w:val="DefaultParagraphFont"/>
    <w:rsid w:val="00552D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46597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90</TotalTime>
  <Pages>1</Pages>
  <Words>221</Words>
  <Characters>1262</Characters>
  <Application>Microsoft Office Word</Application>
  <DocSecurity>0</DocSecurity>
  <Lines>10</Lines>
  <Paragraphs>2</Paragraphs>
  <ScaleCrop>false</ScaleCrop>
  <Company/>
  <LinksUpToDate>false</LinksUpToDate>
  <CharactersWithSpaces>1481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1</cp:revision>
  <dcterms:created xsi:type="dcterms:W3CDTF">2020-04-23T07:11:00Z</dcterms:created>
  <dcterms:modified xsi:type="dcterms:W3CDTF">2020-04-23T09:54:00Z</dcterms:modified>
</cp:coreProperties>
</file>