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3A27" w:rsidRPr="00CC3A27" w:rsidRDefault="00CC3A27" w:rsidP="00CC3A27">
      <w:pPr>
        <w:pStyle w:val="Heading2"/>
        <w:spacing w:before="0"/>
        <w:jc w:val="center"/>
        <w:rPr>
          <w:rFonts w:ascii="Times New Roman" w:hAnsi="Times New Roman" w:cs="Times New Roman"/>
          <w:color w:val="auto"/>
          <w:sz w:val="28"/>
          <w:szCs w:val="28"/>
        </w:rPr>
      </w:pPr>
      <w:r w:rsidRPr="00CC3A27">
        <w:rPr>
          <w:rFonts w:ascii="Times New Roman" w:hAnsi="Times New Roman" w:cs="Times New Roman"/>
          <w:color w:val="auto"/>
          <w:sz w:val="28"/>
          <w:szCs w:val="28"/>
        </w:rPr>
        <w:t>Precarity and Affiliative Relationships in Elieshi Lema’s</w:t>
      </w:r>
    </w:p>
    <w:p w:rsidR="00CC3A27" w:rsidRPr="00CC3A27" w:rsidRDefault="00CC3A27" w:rsidP="00CC3A27">
      <w:pPr>
        <w:pStyle w:val="Heading2"/>
        <w:spacing w:before="0"/>
        <w:jc w:val="center"/>
        <w:rPr>
          <w:rFonts w:ascii="Times New Roman" w:hAnsi="Times New Roman" w:cs="Times New Roman"/>
          <w:color w:val="auto"/>
          <w:sz w:val="28"/>
          <w:szCs w:val="28"/>
          <w:vertAlign w:val="superscript"/>
        </w:rPr>
      </w:pPr>
      <w:r w:rsidRPr="00CC3A27">
        <w:rPr>
          <w:rFonts w:ascii="Times New Roman" w:hAnsi="Times New Roman" w:cs="Times New Roman"/>
          <w:i/>
          <w:color w:val="auto"/>
          <w:sz w:val="28"/>
          <w:szCs w:val="28"/>
        </w:rPr>
        <w:t>In the Belly of Dar es Salaam</w:t>
      </w:r>
      <w:r w:rsidRPr="00CC3A27">
        <w:rPr>
          <w:rStyle w:val="EndnoteReference"/>
          <w:rFonts w:ascii="Times New Roman" w:hAnsi="Times New Roman" w:cs="Times New Roman"/>
          <w:color w:val="auto"/>
          <w:sz w:val="28"/>
          <w:szCs w:val="28"/>
        </w:rPr>
        <w:endnoteReference w:id="2"/>
      </w:r>
    </w:p>
    <w:p w:rsidR="00CC3A27" w:rsidRPr="00CC3A27" w:rsidRDefault="00CC3A27" w:rsidP="00CC3A27">
      <w:pPr>
        <w:spacing w:line="240" w:lineRule="auto"/>
        <w:jc w:val="center"/>
        <w:rPr>
          <w:rFonts w:ascii="Times New Roman" w:hAnsi="Times New Roman" w:cs="Times New Roman"/>
          <w:b/>
          <w:sz w:val="24"/>
          <w:szCs w:val="24"/>
        </w:rPr>
      </w:pPr>
    </w:p>
    <w:p w:rsidR="00CC3A27" w:rsidRDefault="00CC3A27" w:rsidP="00CC3A27">
      <w:pPr>
        <w:spacing w:line="360" w:lineRule="auto"/>
        <w:rPr>
          <w:rFonts w:ascii="Times New Roman" w:hAnsi="Times New Roman" w:cs="Times New Roman"/>
          <w:sz w:val="24"/>
          <w:szCs w:val="24"/>
        </w:rPr>
      </w:pPr>
    </w:p>
    <w:p w:rsidR="00CC3A27" w:rsidRPr="00CC3A27" w:rsidRDefault="00CC3A27" w:rsidP="00CC3A27">
      <w:pPr>
        <w:spacing w:line="360" w:lineRule="auto"/>
        <w:rPr>
          <w:rFonts w:ascii="Times New Roman" w:hAnsi="Times New Roman" w:cs="Times New Roman"/>
          <w:b/>
          <w:sz w:val="24"/>
          <w:szCs w:val="24"/>
        </w:rPr>
      </w:pPr>
      <w:r w:rsidRPr="00CC3A27">
        <w:rPr>
          <w:rFonts w:ascii="Times New Roman" w:hAnsi="Times New Roman" w:cs="Times New Roman"/>
          <w:b/>
          <w:sz w:val="24"/>
          <w:szCs w:val="24"/>
        </w:rPr>
        <w:t>Abstract</w:t>
      </w:r>
    </w:p>
    <w:p w:rsidR="00C96D8E" w:rsidRPr="00CC3A27" w:rsidRDefault="00CC3A27" w:rsidP="00CC3A27">
      <w:pPr>
        <w:spacing w:line="360" w:lineRule="auto"/>
        <w:jc w:val="both"/>
        <w:rPr>
          <w:rFonts w:ascii="Times New Roman" w:hAnsi="Times New Roman" w:cs="Times New Roman"/>
        </w:rPr>
      </w:pPr>
      <w:r w:rsidRPr="00F971DD">
        <w:rPr>
          <w:rFonts w:ascii="Times New Roman" w:hAnsi="Times New Roman" w:cs="Times New Roman"/>
        </w:rPr>
        <w:t xml:space="preserve">This paper examines the representation of dynamics in </w:t>
      </w:r>
      <w:r>
        <w:rPr>
          <w:rFonts w:ascii="Times New Roman" w:hAnsi="Times New Roman" w:cs="Times New Roman"/>
        </w:rPr>
        <w:t>a</w:t>
      </w:r>
      <w:r w:rsidRPr="00F971DD">
        <w:rPr>
          <w:rFonts w:ascii="Times New Roman" w:hAnsi="Times New Roman" w:cs="Times New Roman"/>
        </w:rPr>
        <w:t xml:space="preserve"> family that result in </w:t>
      </w:r>
      <w:r>
        <w:rPr>
          <w:rFonts w:ascii="Times New Roman" w:hAnsi="Times New Roman" w:cs="Times New Roman"/>
        </w:rPr>
        <w:t xml:space="preserve">the </w:t>
      </w:r>
      <w:r w:rsidRPr="00F971DD">
        <w:rPr>
          <w:rFonts w:ascii="Times New Roman" w:hAnsi="Times New Roman" w:cs="Times New Roman"/>
        </w:rPr>
        <w:t xml:space="preserve">separation </w:t>
      </w:r>
      <w:r>
        <w:rPr>
          <w:rFonts w:ascii="Times New Roman" w:hAnsi="Times New Roman" w:cs="Times New Roman"/>
        </w:rPr>
        <w:t xml:space="preserve">of </w:t>
      </w:r>
      <w:r w:rsidRPr="00F971DD">
        <w:rPr>
          <w:rFonts w:ascii="Times New Roman" w:hAnsi="Times New Roman" w:cs="Times New Roman"/>
        </w:rPr>
        <w:t xml:space="preserve">family members and </w:t>
      </w:r>
      <w:r>
        <w:rPr>
          <w:rFonts w:ascii="Times New Roman" w:hAnsi="Times New Roman" w:cs="Times New Roman"/>
        </w:rPr>
        <w:t xml:space="preserve">their subsequent </w:t>
      </w:r>
      <w:r w:rsidRPr="00F971DD">
        <w:rPr>
          <w:rFonts w:ascii="Times New Roman" w:hAnsi="Times New Roman" w:cs="Times New Roman"/>
        </w:rPr>
        <w:t xml:space="preserve">failure to </w:t>
      </w:r>
      <w:r>
        <w:rPr>
          <w:rFonts w:ascii="Times New Roman" w:hAnsi="Times New Roman" w:cs="Times New Roman"/>
        </w:rPr>
        <w:t xml:space="preserve">reunite as a </w:t>
      </w:r>
      <w:r w:rsidRPr="00F971DD">
        <w:rPr>
          <w:rFonts w:ascii="Times New Roman" w:hAnsi="Times New Roman" w:cs="Times New Roman"/>
        </w:rPr>
        <w:t>family</w:t>
      </w:r>
      <w:r>
        <w:rPr>
          <w:rFonts w:ascii="Times New Roman" w:hAnsi="Times New Roman" w:cs="Times New Roman"/>
        </w:rPr>
        <w:t xml:space="preserve">. </w:t>
      </w:r>
      <w:r w:rsidRPr="00F971DD">
        <w:rPr>
          <w:rFonts w:ascii="Times New Roman" w:hAnsi="Times New Roman" w:cs="Times New Roman"/>
        </w:rPr>
        <w:t xml:space="preserve">It specifically explores how </w:t>
      </w:r>
      <w:r>
        <w:rPr>
          <w:rFonts w:ascii="Times New Roman" w:hAnsi="Times New Roman" w:cs="Times New Roman"/>
        </w:rPr>
        <w:t xml:space="preserve">Elieshi </w:t>
      </w:r>
      <w:r w:rsidRPr="00F971DD">
        <w:rPr>
          <w:rFonts w:ascii="Times New Roman" w:hAnsi="Times New Roman" w:cs="Times New Roman"/>
        </w:rPr>
        <w:t xml:space="preserve">Lema’s </w:t>
      </w:r>
      <w:r w:rsidRPr="00F971DD">
        <w:rPr>
          <w:rFonts w:ascii="Times New Roman" w:hAnsi="Times New Roman" w:cs="Times New Roman"/>
          <w:i/>
        </w:rPr>
        <w:t>In the Belly of Dar es Salaam</w:t>
      </w:r>
      <w:r w:rsidRPr="00F971DD">
        <w:rPr>
          <w:rFonts w:ascii="Times New Roman" w:hAnsi="Times New Roman" w:cs="Times New Roman"/>
        </w:rPr>
        <w:t xml:space="preserve"> represents characters who are victims of economic and political pressures that force them not only to be migrants but also to negotiate alternative</w:t>
      </w:r>
      <w:r>
        <w:rPr>
          <w:rFonts w:ascii="Times New Roman" w:hAnsi="Times New Roman" w:cs="Times New Roman"/>
        </w:rPr>
        <w:t xml:space="preserve"> affiliative relationships in order</w:t>
      </w:r>
      <w:r w:rsidRPr="00F971DD">
        <w:rPr>
          <w:rFonts w:ascii="Times New Roman" w:hAnsi="Times New Roman" w:cs="Times New Roman"/>
        </w:rPr>
        <w:t xml:space="preserve"> to survive. I explore the narrative in relation to </w:t>
      </w:r>
      <w:r>
        <w:rPr>
          <w:rFonts w:ascii="Times New Roman" w:hAnsi="Times New Roman" w:cs="Times New Roman"/>
        </w:rPr>
        <w:t xml:space="preserve">the </w:t>
      </w:r>
      <w:r w:rsidRPr="00F971DD">
        <w:rPr>
          <w:rFonts w:ascii="Times New Roman" w:hAnsi="Times New Roman" w:cs="Times New Roman"/>
        </w:rPr>
        <w:t xml:space="preserve">socio-cultural, economic and political instabilities that disrupt the lives of postcolonial subjects in Africa, </w:t>
      </w:r>
      <w:r>
        <w:rPr>
          <w:rFonts w:ascii="Times New Roman" w:hAnsi="Times New Roman" w:cs="Times New Roman"/>
        </w:rPr>
        <w:t xml:space="preserve">producing </w:t>
      </w:r>
      <w:r w:rsidRPr="00F971DD">
        <w:rPr>
          <w:rFonts w:ascii="Times New Roman" w:hAnsi="Times New Roman" w:cs="Times New Roman"/>
        </w:rPr>
        <w:t>migrants detached from their biological families. Since characters in this novel move from rural areas to urban spaces, this narrative offers an opportunity to read the city of Dar es Salaam as an agent</w:t>
      </w:r>
      <w:r>
        <w:rPr>
          <w:rFonts w:ascii="Times New Roman" w:hAnsi="Times New Roman" w:cs="Times New Roman"/>
        </w:rPr>
        <w:t>ial</w:t>
      </w:r>
      <w:r w:rsidRPr="00F971DD">
        <w:rPr>
          <w:rFonts w:ascii="Times New Roman" w:hAnsi="Times New Roman" w:cs="Times New Roman"/>
        </w:rPr>
        <w:t xml:space="preserve"> space in the production of meanings and identities.  These characters are forced by circumstances to forge new identities </w:t>
      </w:r>
      <w:r>
        <w:rPr>
          <w:rFonts w:ascii="Times New Roman" w:hAnsi="Times New Roman" w:cs="Times New Roman"/>
        </w:rPr>
        <w:t xml:space="preserve">to meet </w:t>
      </w:r>
      <w:r w:rsidRPr="00F971DD">
        <w:rPr>
          <w:rFonts w:ascii="Times New Roman" w:hAnsi="Times New Roman" w:cs="Times New Roman"/>
        </w:rPr>
        <w:t>certain needs at a particular time. I thus suggest that the novel portrays the precarity of existence in the city of Dar es Salaam as experienced by marginalised groups and how these groups negotiate affilia</w:t>
      </w:r>
      <w:r>
        <w:rPr>
          <w:rFonts w:ascii="Times New Roman" w:hAnsi="Times New Roman" w:cs="Times New Roman"/>
        </w:rPr>
        <w:t>tive</w:t>
      </w:r>
      <w:r w:rsidRPr="00F971DD">
        <w:rPr>
          <w:rFonts w:ascii="Times New Roman" w:hAnsi="Times New Roman" w:cs="Times New Roman"/>
        </w:rPr>
        <w:t xml:space="preserve"> relationships amongst themselves</w:t>
      </w:r>
      <w:r>
        <w:rPr>
          <w:rFonts w:ascii="Times New Roman" w:hAnsi="Times New Roman" w:cs="Times New Roman"/>
        </w:rPr>
        <w:t xml:space="preserve">. </w:t>
      </w:r>
      <w:r w:rsidRPr="00F971DD">
        <w:rPr>
          <w:rFonts w:ascii="Times New Roman" w:hAnsi="Times New Roman" w:cs="Times New Roman"/>
        </w:rPr>
        <w:t>This paper is interested in answering the following questions: how do characters move from rural to urban contexts? How do these marginalised characters negotiate their surviv</w:t>
      </w:r>
      <w:r>
        <w:rPr>
          <w:rFonts w:ascii="Times New Roman" w:hAnsi="Times New Roman" w:cs="Times New Roman"/>
        </w:rPr>
        <w:t xml:space="preserve">al </w:t>
      </w:r>
      <w:r w:rsidRPr="00F971DD">
        <w:rPr>
          <w:rFonts w:ascii="Times New Roman" w:hAnsi="Times New Roman" w:cs="Times New Roman"/>
        </w:rPr>
        <w:t xml:space="preserve">in the city of Dar es Salaam? How does the narrative conflate Sara and the city of Dar es Salaam as mothers to street children?  </w:t>
      </w:r>
    </w:p>
    <w:sectPr w:rsidR="00C96D8E" w:rsidRPr="00CC3A27" w:rsidSect="00C96D8E">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51B8F" w:rsidRDefault="00951B8F" w:rsidP="00CC3A27">
      <w:pPr>
        <w:spacing w:after="0" w:line="240" w:lineRule="auto"/>
      </w:pPr>
      <w:r>
        <w:separator/>
      </w:r>
    </w:p>
  </w:endnote>
  <w:endnote w:type="continuationSeparator" w:id="1">
    <w:p w:rsidR="00951B8F" w:rsidRDefault="00951B8F" w:rsidP="00CC3A27">
      <w:pPr>
        <w:spacing w:after="0" w:line="240" w:lineRule="auto"/>
      </w:pPr>
      <w:r>
        <w:continuationSeparator/>
      </w:r>
    </w:p>
  </w:endnote>
  <w:endnote w:id="2">
    <w:p w:rsidR="00CC3A27" w:rsidRPr="00115BA2" w:rsidRDefault="00CC3A27" w:rsidP="00CC3A27">
      <w:pPr>
        <w:pStyle w:val="EndnoteText"/>
        <w:rPr>
          <w:rFonts w:ascii="Times New Roman" w:hAnsi="Times New Roman" w:cs="Times New Roman"/>
          <w:sz w:val="22"/>
          <w:szCs w:val="22"/>
        </w:rPr>
      </w:pPr>
      <w:r w:rsidRPr="00115BA2">
        <w:rPr>
          <w:rStyle w:val="EndnoteReference"/>
          <w:rFonts w:ascii="Times New Roman" w:hAnsi="Times New Roman" w:cs="Times New Roman"/>
          <w:sz w:val="22"/>
          <w:szCs w:val="22"/>
        </w:rPr>
        <w:endnoteRef/>
      </w:r>
      <w:r w:rsidRPr="008E2EE0">
        <w:rPr>
          <w:rFonts w:ascii="Times New Roman" w:hAnsi="Times New Roman" w:cs="Times New Roman"/>
          <w:sz w:val="22"/>
          <w:szCs w:val="22"/>
        </w:rPr>
        <w:t>This paper is part of my PhD thesis entitled “Politics of the Family in Contemporary East and West African Women’s Writing.”</w:t>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51B8F" w:rsidRDefault="00951B8F" w:rsidP="00CC3A27">
      <w:pPr>
        <w:spacing w:after="0" w:line="240" w:lineRule="auto"/>
      </w:pPr>
      <w:r>
        <w:separator/>
      </w:r>
    </w:p>
  </w:footnote>
  <w:footnote w:type="continuationSeparator" w:id="1">
    <w:p w:rsidR="00951B8F" w:rsidRDefault="00951B8F" w:rsidP="00CC3A27">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CC3A27"/>
    <w:rsid w:val="00353450"/>
    <w:rsid w:val="0087146F"/>
    <w:rsid w:val="00951B8F"/>
    <w:rsid w:val="00C34969"/>
    <w:rsid w:val="00C96D8E"/>
    <w:rsid w:val="00CC3A2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3A27"/>
    <w:rPr>
      <w:rFonts w:eastAsiaTheme="minorEastAsia"/>
      <w:lang w:val="en-ZA" w:eastAsia="en-ZA"/>
    </w:rPr>
  </w:style>
  <w:style w:type="paragraph" w:styleId="Heading2">
    <w:name w:val="heading 2"/>
    <w:basedOn w:val="Normal"/>
    <w:next w:val="Normal"/>
    <w:link w:val="Heading2Char"/>
    <w:uiPriority w:val="9"/>
    <w:unhideWhenUsed/>
    <w:qFormat/>
    <w:rsid w:val="00CC3A2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C3A27"/>
    <w:rPr>
      <w:rFonts w:asciiTheme="majorHAnsi" w:eastAsiaTheme="majorEastAsia" w:hAnsiTheme="majorHAnsi" w:cstheme="majorBidi"/>
      <w:b/>
      <w:bCs/>
      <w:color w:val="4F81BD" w:themeColor="accent1"/>
      <w:sz w:val="26"/>
      <w:szCs w:val="26"/>
      <w:lang w:val="en-ZA" w:eastAsia="en-ZA"/>
    </w:rPr>
  </w:style>
  <w:style w:type="paragraph" w:styleId="EndnoteText">
    <w:name w:val="endnote text"/>
    <w:basedOn w:val="Normal"/>
    <w:link w:val="EndnoteTextChar"/>
    <w:uiPriority w:val="99"/>
    <w:semiHidden/>
    <w:unhideWhenUsed/>
    <w:rsid w:val="00CC3A2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C3A27"/>
    <w:rPr>
      <w:rFonts w:eastAsiaTheme="minorEastAsia"/>
      <w:sz w:val="20"/>
      <w:szCs w:val="20"/>
      <w:lang w:val="en-ZA" w:eastAsia="en-ZA"/>
    </w:rPr>
  </w:style>
  <w:style w:type="character" w:styleId="EndnoteReference">
    <w:name w:val="endnote reference"/>
    <w:basedOn w:val="DefaultParagraphFont"/>
    <w:uiPriority w:val="99"/>
    <w:semiHidden/>
    <w:unhideWhenUsed/>
    <w:rsid w:val="00CC3A27"/>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237</Words>
  <Characters>1351</Characters>
  <Application>Microsoft Office Word</Application>
  <DocSecurity>0</DocSecurity>
  <Lines>11</Lines>
  <Paragraphs>3</Paragraphs>
  <ScaleCrop>false</ScaleCrop>
  <Company/>
  <LinksUpToDate>false</LinksUpToDate>
  <CharactersWithSpaces>1585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2019-12-12T11:29:00Z</dcterms:created>
  <dcterms:modified xsi:type="dcterms:W3CDTF">2019-12-12T11:29:00Z</dcterms:modified>
</cp:coreProperties>
</file>