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2EC4" w:rsidRPr="00912EC4" w:rsidRDefault="00912EC4" w:rsidP="00912EC4">
      <w:pPr>
        <w:spacing w:after="0" w:line="240" w:lineRule="auto"/>
        <w:jc w:val="center"/>
        <w:rPr>
          <w:rFonts w:ascii="Times New Roman" w:eastAsia="Times New Roman" w:hAnsi="Times New Roman" w:cs="Times New Roman"/>
          <w:b/>
          <w:color w:val="111111"/>
          <w:spacing w:val="5"/>
          <w:sz w:val="28"/>
          <w:szCs w:val="28"/>
        </w:rPr>
      </w:pPr>
      <w:r w:rsidRPr="00912EC4">
        <w:rPr>
          <w:rFonts w:ascii="Times New Roman" w:eastAsia="Times New Roman" w:hAnsi="Times New Roman" w:cs="Times New Roman"/>
          <w:b/>
          <w:color w:val="111111"/>
          <w:spacing w:val="5"/>
          <w:sz w:val="28"/>
          <w:szCs w:val="28"/>
        </w:rPr>
        <w:t>The Impacts of Entrepreneurial Orientation on the Profitability Growth of Construction Firms in Tanzania</w:t>
      </w:r>
    </w:p>
    <w:p w:rsidR="00912EC4" w:rsidRPr="00912EC4" w:rsidRDefault="00912EC4" w:rsidP="00912EC4">
      <w:pPr>
        <w:spacing w:after="0" w:line="240" w:lineRule="auto"/>
        <w:rPr>
          <w:rFonts w:ascii="Times New Roman" w:eastAsia="Times New Roman" w:hAnsi="Times New Roman" w:cs="Times New Roman"/>
          <w:color w:val="111111"/>
          <w:spacing w:val="5"/>
          <w:sz w:val="24"/>
          <w:szCs w:val="24"/>
        </w:rPr>
      </w:pPr>
      <w:hyperlink r:id="rId4" w:history="1">
        <w:r w:rsidRPr="00912EC4">
          <w:rPr>
            <w:rFonts w:ascii="Times New Roman" w:eastAsia="Times New Roman" w:hAnsi="Times New Roman" w:cs="Times New Roman"/>
            <w:b/>
            <w:bCs/>
            <w:color w:val="FFFFFF"/>
            <w:spacing w:val="5"/>
            <w:sz w:val="24"/>
            <w:szCs w:val="24"/>
          </w:rPr>
          <w:t>AQ1</w:t>
        </w:r>
      </w:hyperlink>
    </w:p>
    <w:p w:rsidR="00912EC4" w:rsidRPr="00912EC4" w:rsidRDefault="00912EC4" w:rsidP="00912EC4">
      <w:pPr>
        <w:spacing w:after="0" w:line="240" w:lineRule="auto"/>
        <w:rPr>
          <w:rFonts w:ascii="Times New Roman" w:eastAsia="Times New Roman" w:hAnsi="Times New Roman" w:cs="Times New Roman"/>
          <w:b/>
          <w:bCs/>
          <w:color w:val="808080"/>
          <w:spacing w:val="4"/>
          <w:sz w:val="24"/>
          <w:szCs w:val="24"/>
        </w:rPr>
      </w:pPr>
    </w:p>
    <w:p w:rsidR="00912EC4" w:rsidRPr="00912EC4" w:rsidRDefault="00912EC4" w:rsidP="00912EC4">
      <w:pPr>
        <w:spacing w:after="120" w:line="240" w:lineRule="auto"/>
        <w:rPr>
          <w:rFonts w:ascii="Times New Roman" w:eastAsia="Times New Roman" w:hAnsi="Times New Roman" w:cs="Times New Roman"/>
          <w:b/>
          <w:color w:val="111111"/>
          <w:spacing w:val="5"/>
          <w:sz w:val="24"/>
          <w:szCs w:val="24"/>
        </w:rPr>
      </w:pPr>
      <w:r w:rsidRPr="00912EC4">
        <w:rPr>
          <w:rFonts w:ascii="Times New Roman" w:eastAsia="Times New Roman" w:hAnsi="Times New Roman" w:cs="Times New Roman"/>
          <w:b/>
          <w:color w:val="111111"/>
          <w:spacing w:val="5"/>
          <w:sz w:val="24"/>
          <w:szCs w:val="24"/>
        </w:rPr>
        <w:t>Abstract</w:t>
      </w:r>
    </w:p>
    <w:p w:rsidR="00912EC4" w:rsidRPr="00912EC4" w:rsidRDefault="00912EC4" w:rsidP="00912EC4">
      <w:pPr>
        <w:spacing w:after="0" w:line="240" w:lineRule="auto"/>
        <w:jc w:val="both"/>
        <w:rPr>
          <w:rFonts w:ascii="Times New Roman" w:eastAsia="Times New Roman" w:hAnsi="Times New Roman" w:cs="Times New Roman"/>
          <w:color w:val="111111"/>
          <w:spacing w:val="4"/>
          <w:sz w:val="24"/>
          <w:szCs w:val="24"/>
        </w:rPr>
      </w:pPr>
      <w:r w:rsidRPr="00912EC4">
        <w:rPr>
          <w:rFonts w:ascii="Times New Roman" w:eastAsia="Times New Roman" w:hAnsi="Times New Roman" w:cs="Times New Roman"/>
          <w:color w:val="111111"/>
          <w:spacing w:val="4"/>
          <w:sz w:val="24"/>
          <w:szCs w:val="24"/>
        </w:rPr>
        <w:t xml:space="preserve">Literature considers entrepreneurship as an important catalyst in the process of improving firm performance and growth. This study analyzes the impacts of entrepreneurial orientation (EO) dimensions (i.e., innovativeness, </w:t>
      </w:r>
      <w:proofErr w:type="spellStart"/>
      <w:r w:rsidRPr="00912EC4">
        <w:rPr>
          <w:rFonts w:ascii="Times New Roman" w:eastAsia="Times New Roman" w:hAnsi="Times New Roman" w:cs="Times New Roman"/>
          <w:color w:val="111111"/>
          <w:spacing w:val="4"/>
          <w:sz w:val="24"/>
          <w:szCs w:val="24"/>
        </w:rPr>
        <w:t>proactiveness</w:t>
      </w:r>
      <w:proofErr w:type="spellEnd"/>
      <w:r w:rsidRPr="00912EC4">
        <w:rPr>
          <w:rFonts w:ascii="Times New Roman" w:eastAsia="Times New Roman" w:hAnsi="Times New Roman" w:cs="Times New Roman"/>
          <w:color w:val="111111"/>
          <w:spacing w:val="4"/>
          <w:sz w:val="24"/>
          <w:szCs w:val="24"/>
        </w:rPr>
        <w:t xml:space="preserve">, and risk taking) on the profitability growth of local Tanzania’s construction firms. A survey to 132 Tanzanian construction firms was undertaken using a questionnaire. With the help of STATA 13.0 Software, data collected was analyzed by using a multiple regression analysis. The findings show that both innovativeness and risk taking dimensions have a significantly positive effect on the growth of profitability for local Tanzania’s construction firms, whereas the </w:t>
      </w:r>
      <w:proofErr w:type="spellStart"/>
      <w:r w:rsidRPr="00912EC4">
        <w:rPr>
          <w:rFonts w:ascii="Times New Roman" w:eastAsia="Times New Roman" w:hAnsi="Times New Roman" w:cs="Times New Roman"/>
          <w:color w:val="111111"/>
          <w:spacing w:val="4"/>
          <w:sz w:val="24"/>
          <w:szCs w:val="24"/>
        </w:rPr>
        <w:t>proactiveness</w:t>
      </w:r>
      <w:proofErr w:type="spellEnd"/>
      <w:r w:rsidRPr="00912EC4">
        <w:rPr>
          <w:rFonts w:ascii="Times New Roman" w:eastAsia="Times New Roman" w:hAnsi="Times New Roman" w:cs="Times New Roman"/>
          <w:color w:val="111111"/>
          <w:spacing w:val="4"/>
          <w:sz w:val="24"/>
          <w:szCs w:val="24"/>
        </w:rPr>
        <w:t xml:space="preserve"> dimension has a negative significant effect. This study contributes to the field of entrepreneurship in developing countries and enhances the knowledge of the impacts of EO dimensions on the profitability growth of firms (in particular construction firms).</w:t>
      </w:r>
    </w:p>
    <w:p w:rsidR="00912EC4" w:rsidRPr="00912EC4" w:rsidRDefault="00912EC4" w:rsidP="00912EC4">
      <w:pPr>
        <w:spacing w:after="120" w:line="240" w:lineRule="auto"/>
        <w:rPr>
          <w:rFonts w:ascii="Times New Roman" w:eastAsia="Times New Roman" w:hAnsi="Times New Roman" w:cs="Times New Roman"/>
          <w:color w:val="111111"/>
          <w:spacing w:val="5"/>
          <w:sz w:val="24"/>
          <w:szCs w:val="24"/>
        </w:rPr>
      </w:pPr>
    </w:p>
    <w:p w:rsidR="00912EC4" w:rsidRPr="00912EC4" w:rsidRDefault="00912EC4" w:rsidP="00912EC4">
      <w:pPr>
        <w:spacing w:after="120" w:line="240" w:lineRule="auto"/>
        <w:rPr>
          <w:rFonts w:ascii="Times New Roman" w:eastAsia="Times New Roman" w:hAnsi="Times New Roman" w:cs="Times New Roman"/>
          <w:i/>
          <w:color w:val="111111"/>
          <w:spacing w:val="5"/>
          <w:sz w:val="24"/>
          <w:szCs w:val="24"/>
        </w:rPr>
      </w:pPr>
      <w:r w:rsidRPr="00912EC4">
        <w:rPr>
          <w:rFonts w:ascii="Times New Roman" w:eastAsia="Times New Roman" w:hAnsi="Times New Roman" w:cs="Times New Roman"/>
          <w:b/>
          <w:i/>
          <w:color w:val="111111"/>
          <w:spacing w:val="5"/>
          <w:sz w:val="24"/>
          <w:szCs w:val="24"/>
        </w:rPr>
        <w:t>Keywords</w:t>
      </w:r>
      <w:r w:rsidRPr="00912EC4">
        <w:rPr>
          <w:rFonts w:ascii="Times New Roman" w:eastAsia="Times New Roman" w:hAnsi="Times New Roman" w:cs="Times New Roman"/>
          <w:i/>
          <w:color w:val="111111"/>
          <w:spacing w:val="5"/>
          <w:sz w:val="24"/>
          <w:szCs w:val="24"/>
        </w:rPr>
        <w:t xml:space="preserve">: </w:t>
      </w:r>
      <w:r w:rsidRPr="00912EC4">
        <w:rPr>
          <w:rFonts w:ascii="Times New Roman" w:eastAsia="Times New Roman" w:hAnsi="Times New Roman" w:cs="Times New Roman"/>
          <w:i/>
          <w:color w:val="111111"/>
          <w:spacing w:val="4"/>
          <w:sz w:val="24"/>
          <w:szCs w:val="24"/>
        </w:rPr>
        <w:t>Entrepreneurship</w:t>
      </w:r>
      <w:r w:rsidRPr="00912EC4">
        <w:rPr>
          <w:rFonts w:ascii="Times New Roman" w:eastAsia="Times New Roman" w:hAnsi="Times New Roman" w:cs="Times New Roman"/>
          <w:i/>
          <w:color w:val="111111"/>
          <w:spacing w:val="5"/>
          <w:sz w:val="24"/>
          <w:szCs w:val="24"/>
        </w:rPr>
        <w:t xml:space="preserve">, </w:t>
      </w:r>
      <w:r w:rsidRPr="00912EC4">
        <w:rPr>
          <w:rFonts w:ascii="Times New Roman" w:eastAsia="Times New Roman" w:hAnsi="Times New Roman" w:cs="Times New Roman"/>
          <w:i/>
          <w:color w:val="111111"/>
          <w:spacing w:val="4"/>
          <w:sz w:val="24"/>
          <w:szCs w:val="24"/>
        </w:rPr>
        <w:t>Entrepreneurial orientation</w:t>
      </w:r>
      <w:r w:rsidRPr="00912EC4">
        <w:rPr>
          <w:rFonts w:ascii="Times New Roman" w:eastAsia="Times New Roman" w:hAnsi="Times New Roman" w:cs="Times New Roman"/>
          <w:i/>
          <w:color w:val="111111"/>
          <w:spacing w:val="5"/>
          <w:sz w:val="24"/>
          <w:szCs w:val="24"/>
        </w:rPr>
        <w:t xml:space="preserve">, </w:t>
      </w:r>
      <w:r w:rsidRPr="00912EC4">
        <w:rPr>
          <w:rFonts w:ascii="Times New Roman" w:eastAsia="Times New Roman" w:hAnsi="Times New Roman" w:cs="Times New Roman"/>
          <w:i/>
          <w:color w:val="111111"/>
          <w:spacing w:val="4"/>
          <w:sz w:val="24"/>
          <w:szCs w:val="24"/>
        </w:rPr>
        <w:t>Construction industry</w:t>
      </w:r>
      <w:r w:rsidRPr="00912EC4">
        <w:rPr>
          <w:rFonts w:ascii="Times New Roman" w:eastAsia="Times New Roman" w:hAnsi="Times New Roman" w:cs="Times New Roman"/>
          <w:i/>
          <w:color w:val="111111"/>
          <w:spacing w:val="5"/>
          <w:sz w:val="24"/>
          <w:szCs w:val="24"/>
        </w:rPr>
        <w:t xml:space="preserve">, </w:t>
      </w:r>
      <w:r w:rsidRPr="00912EC4">
        <w:rPr>
          <w:rFonts w:ascii="Times New Roman" w:eastAsia="Times New Roman" w:hAnsi="Times New Roman" w:cs="Times New Roman"/>
          <w:i/>
          <w:color w:val="111111"/>
          <w:spacing w:val="4"/>
          <w:sz w:val="24"/>
          <w:szCs w:val="24"/>
        </w:rPr>
        <w:t>Tanzania</w:t>
      </w:r>
      <w:r w:rsidRPr="00912EC4">
        <w:rPr>
          <w:rFonts w:ascii="Times New Roman" w:eastAsia="Times New Roman" w:hAnsi="Times New Roman" w:cs="Times New Roman"/>
          <w:i/>
          <w:color w:val="111111"/>
          <w:spacing w:val="5"/>
          <w:sz w:val="24"/>
          <w:szCs w:val="24"/>
        </w:rPr>
        <w:t xml:space="preserve">, </w:t>
      </w:r>
      <w:r w:rsidRPr="00912EC4">
        <w:rPr>
          <w:rFonts w:ascii="Times New Roman" w:eastAsia="Times New Roman" w:hAnsi="Times New Roman" w:cs="Times New Roman"/>
          <w:i/>
          <w:color w:val="111111"/>
          <w:spacing w:val="4"/>
          <w:sz w:val="24"/>
          <w:szCs w:val="24"/>
        </w:rPr>
        <w:t>Developing countries, innovativeness</w:t>
      </w:r>
      <w:r w:rsidRPr="00912EC4">
        <w:rPr>
          <w:rFonts w:ascii="Times New Roman" w:eastAsia="Times New Roman" w:hAnsi="Times New Roman" w:cs="Times New Roman"/>
          <w:i/>
          <w:color w:val="111111"/>
          <w:spacing w:val="5"/>
          <w:sz w:val="24"/>
          <w:szCs w:val="24"/>
        </w:rPr>
        <w:t xml:space="preserve">, </w:t>
      </w:r>
      <w:r w:rsidRPr="00912EC4">
        <w:rPr>
          <w:rFonts w:ascii="Times New Roman" w:eastAsia="Times New Roman" w:hAnsi="Times New Roman" w:cs="Times New Roman"/>
          <w:i/>
          <w:color w:val="111111"/>
          <w:spacing w:val="4"/>
          <w:sz w:val="24"/>
          <w:szCs w:val="24"/>
        </w:rPr>
        <w:t>Risk taking</w:t>
      </w:r>
      <w:r w:rsidRPr="00912EC4">
        <w:rPr>
          <w:rFonts w:ascii="Times New Roman" w:eastAsia="Times New Roman" w:hAnsi="Times New Roman" w:cs="Times New Roman"/>
          <w:i/>
          <w:color w:val="111111"/>
          <w:spacing w:val="5"/>
          <w:sz w:val="24"/>
          <w:szCs w:val="24"/>
        </w:rPr>
        <w:t xml:space="preserve">, </w:t>
      </w:r>
      <w:proofErr w:type="spellStart"/>
      <w:r w:rsidRPr="00912EC4">
        <w:rPr>
          <w:rFonts w:ascii="Times New Roman" w:eastAsia="Times New Roman" w:hAnsi="Times New Roman" w:cs="Times New Roman"/>
          <w:i/>
          <w:color w:val="111111"/>
          <w:spacing w:val="4"/>
          <w:sz w:val="24"/>
          <w:szCs w:val="24"/>
        </w:rPr>
        <w:t>Proactiveness</w:t>
      </w:r>
      <w:proofErr w:type="spellEnd"/>
      <w:r w:rsidRPr="00912EC4">
        <w:rPr>
          <w:rFonts w:ascii="Times New Roman" w:eastAsia="Times New Roman" w:hAnsi="Times New Roman" w:cs="Times New Roman"/>
          <w:i/>
          <w:color w:val="111111"/>
          <w:spacing w:val="4"/>
          <w:sz w:val="24"/>
          <w:szCs w:val="24"/>
        </w:rPr>
        <w:t>.</w:t>
      </w:r>
    </w:p>
    <w:p w:rsidR="00E83382" w:rsidRDefault="00E83382"/>
    <w:sectPr w:rsidR="00E83382" w:rsidSect="00E8338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912EC4"/>
    <w:rsid w:val="00912EC4"/>
    <w:rsid w:val="00E8338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EC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eproofing.springer.com/journals_v2/mainpage.php?token=aNFBwTgF8nL-BgtX3rzXyB10sGIvqJeB9jncZBMYdy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204</Words>
  <Characters>1166</Characters>
  <Application>Microsoft Office Word</Application>
  <DocSecurity>0</DocSecurity>
  <Lines>9</Lines>
  <Paragraphs>2</Paragraphs>
  <ScaleCrop>false</ScaleCrop>
  <Company/>
  <LinksUpToDate>false</LinksUpToDate>
  <CharactersWithSpaces>1368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userpc</dc:creator>
  <cp:lastModifiedBy>userpc</cp:lastModifiedBy>
  <cp:revision>1</cp:revision>
  <dcterms:created xsi:type="dcterms:W3CDTF">2019-04-18T15:11:00Z</dcterms:created>
  <dcterms:modified xsi:type="dcterms:W3CDTF">2019-04-18T15:14:00Z</dcterms:modified>
</cp:coreProperties>
</file>